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F0B1" w14:textId="77777777" w:rsidR="00013250" w:rsidRDefault="00013250" w:rsidP="00A51D86">
      <w:pPr>
        <w:spacing w:after="200" w:line="240" w:lineRule="atLeast"/>
        <w:outlineLvl w:val="0"/>
        <w:rPr>
          <w:rFonts w:ascii="Arial" w:eastAsia="Times New Roman" w:hAnsi="Arial" w:cs="Arial"/>
          <w:color w:val="165571"/>
          <w:lang w:eastAsia="nl-BE"/>
        </w:rPr>
      </w:pPr>
      <w:bookmarkStart w:id="0" w:name="_Hlk106790362"/>
      <w:bookmarkEnd w:id="0"/>
    </w:p>
    <w:p w14:paraId="50CBC4B0" w14:textId="146AA6E9" w:rsidR="002A3A86" w:rsidRPr="002A3A86" w:rsidRDefault="00963F9B" w:rsidP="00A51D86">
      <w:pPr>
        <w:spacing w:after="200" w:line="240" w:lineRule="atLeast"/>
        <w:outlineLvl w:val="0"/>
        <w:rPr>
          <w:rFonts w:ascii="Arial" w:eastAsia="Times New Roman" w:hAnsi="Arial" w:cs="Arial"/>
          <w:color w:val="165571"/>
          <w:sz w:val="24"/>
          <w:szCs w:val="24"/>
          <w:lang w:val="en-AU" w:eastAsia="nl-BE"/>
        </w:rPr>
      </w:pPr>
      <w:r w:rsidRPr="06D62856">
        <w:rPr>
          <w:rFonts w:ascii="Arial" w:eastAsia="Times New Roman" w:hAnsi="Arial" w:cs="Arial"/>
          <w:color w:val="165571"/>
          <w:lang w:eastAsia="nl-BE"/>
        </w:rPr>
        <w:t>For Immediate Release</w:t>
      </w:r>
      <w:r w:rsidR="002A3A86" w:rsidRPr="002A3A86">
        <w:rPr>
          <w:rFonts w:ascii="Arial" w:eastAsia="Times New Roman" w:hAnsi="Arial" w:cs="Arial"/>
          <w:color w:val="165571"/>
          <w:sz w:val="24"/>
          <w:szCs w:val="24"/>
          <w:lang w:val="en-AU" w:eastAsia="nl-BE"/>
        </w:rPr>
        <w:t xml:space="preserve"> </w:t>
      </w:r>
    </w:p>
    <w:p w14:paraId="34458455" w14:textId="6C31004C" w:rsidR="002A3A86" w:rsidRPr="00A51D86" w:rsidRDefault="002A3A86" w:rsidP="00E32C0A">
      <w:pPr>
        <w:pBdr>
          <w:top w:val="nil"/>
          <w:left w:val="nil"/>
          <w:bottom w:val="nil"/>
          <w:right w:val="nil"/>
          <w:between w:val="nil"/>
        </w:pBdr>
        <w:spacing w:after="200" w:line="240" w:lineRule="auto"/>
        <w:jc w:val="center"/>
        <w:rPr>
          <w:rFonts w:ascii="Georgia" w:eastAsia="Times New Roman" w:hAnsi="Georgia" w:cs="Times New Roman"/>
          <w:b/>
          <w:bCs/>
          <w:sz w:val="32"/>
          <w:szCs w:val="32"/>
          <w:lang w:val="en-AU" w:eastAsia="en-GB"/>
        </w:rPr>
      </w:pPr>
      <w:r w:rsidRPr="00A51D86">
        <w:rPr>
          <w:rFonts w:ascii="Georgia" w:eastAsia="Times New Roman" w:hAnsi="Georgia" w:cs="Times New Roman"/>
          <w:b/>
          <w:lang w:val="en-AU" w:eastAsia="en-GB"/>
        </w:rPr>
        <w:br/>
      </w:r>
      <w:r w:rsidRPr="00A51D86">
        <w:rPr>
          <w:rFonts w:ascii="Georgia" w:eastAsia="Times New Roman" w:hAnsi="Georgia" w:cs="Times New Roman"/>
          <w:b/>
          <w:bCs/>
          <w:sz w:val="32"/>
          <w:szCs w:val="32"/>
          <w:lang w:val="en-AU" w:eastAsia="en-GB"/>
        </w:rPr>
        <w:t xml:space="preserve">Louis Dreyfus Company </w:t>
      </w:r>
      <w:r w:rsidR="00F00107">
        <w:rPr>
          <w:rFonts w:ascii="Georgia" w:eastAsia="Times New Roman" w:hAnsi="Georgia" w:cs="Times New Roman"/>
          <w:b/>
          <w:bCs/>
          <w:sz w:val="32"/>
          <w:szCs w:val="32"/>
          <w:lang w:val="en-AU" w:eastAsia="en-GB"/>
        </w:rPr>
        <w:t xml:space="preserve">and Longriver Farms </w:t>
      </w:r>
      <w:r w:rsidR="00BA61AD" w:rsidRPr="00A51D86">
        <w:rPr>
          <w:rFonts w:ascii="Georgia" w:eastAsia="Times New Roman" w:hAnsi="Georgia" w:cs="Times New Roman"/>
          <w:b/>
          <w:bCs/>
          <w:sz w:val="32"/>
          <w:szCs w:val="32"/>
          <w:lang w:val="en-AU" w:eastAsia="en-GB"/>
        </w:rPr>
        <w:t xml:space="preserve">Enter </w:t>
      </w:r>
      <w:r w:rsidR="00710CAE" w:rsidRPr="00A51D86">
        <w:rPr>
          <w:rFonts w:ascii="Georgia" w:eastAsia="Times New Roman" w:hAnsi="Georgia" w:cs="Times New Roman"/>
          <w:b/>
          <w:bCs/>
          <w:sz w:val="32"/>
          <w:szCs w:val="32"/>
          <w:lang w:val="en-AU" w:eastAsia="en-GB"/>
        </w:rPr>
        <w:t>I</w:t>
      </w:r>
      <w:r w:rsidRPr="00A51D86">
        <w:rPr>
          <w:rFonts w:ascii="Georgia" w:eastAsia="Times New Roman" w:hAnsi="Georgia" w:cs="Times New Roman"/>
          <w:b/>
          <w:bCs/>
          <w:sz w:val="32"/>
          <w:szCs w:val="32"/>
          <w:lang w:val="en-AU" w:eastAsia="en-GB"/>
        </w:rPr>
        <w:t xml:space="preserve">nto </w:t>
      </w:r>
      <w:r w:rsidR="005964DC">
        <w:rPr>
          <w:rFonts w:ascii="Georgia" w:eastAsia="Times New Roman" w:hAnsi="Georgia" w:cs="Times New Roman"/>
          <w:b/>
          <w:bCs/>
          <w:sz w:val="32"/>
          <w:szCs w:val="32"/>
          <w:lang w:val="en-AU" w:eastAsia="en-GB"/>
        </w:rPr>
        <w:t xml:space="preserve">a </w:t>
      </w:r>
      <w:r w:rsidR="00710CAE" w:rsidRPr="00A51D86">
        <w:rPr>
          <w:rFonts w:ascii="Georgia" w:eastAsia="Times New Roman" w:hAnsi="Georgia" w:cs="Times New Roman"/>
          <w:b/>
          <w:bCs/>
          <w:sz w:val="32"/>
          <w:szCs w:val="32"/>
          <w:lang w:val="en-AU" w:eastAsia="en-GB"/>
        </w:rPr>
        <w:t>S</w:t>
      </w:r>
      <w:r w:rsidRPr="00A51D86">
        <w:rPr>
          <w:rFonts w:ascii="Georgia" w:eastAsia="Times New Roman" w:hAnsi="Georgia" w:cs="Times New Roman"/>
          <w:b/>
          <w:bCs/>
          <w:sz w:val="32"/>
          <w:szCs w:val="32"/>
          <w:lang w:val="en-AU" w:eastAsia="en-GB"/>
        </w:rPr>
        <w:t xml:space="preserve">ale </w:t>
      </w:r>
      <w:r w:rsidR="005964DC">
        <w:rPr>
          <w:rFonts w:ascii="Georgia" w:eastAsia="Times New Roman" w:hAnsi="Georgia" w:cs="Times New Roman"/>
          <w:b/>
          <w:bCs/>
          <w:sz w:val="32"/>
          <w:szCs w:val="32"/>
          <w:lang w:val="en-AU" w:eastAsia="en-GB"/>
        </w:rPr>
        <w:t>&amp;</w:t>
      </w:r>
      <w:r w:rsidR="005964DC" w:rsidRPr="00A51D86">
        <w:rPr>
          <w:rFonts w:ascii="Georgia" w:eastAsia="Times New Roman" w:hAnsi="Georgia" w:cs="Times New Roman"/>
          <w:b/>
          <w:bCs/>
          <w:sz w:val="32"/>
          <w:szCs w:val="32"/>
          <w:lang w:val="en-AU" w:eastAsia="en-GB"/>
        </w:rPr>
        <w:t xml:space="preserve"> </w:t>
      </w:r>
      <w:r w:rsidR="00710CAE" w:rsidRPr="00A51D86">
        <w:rPr>
          <w:rFonts w:ascii="Georgia" w:eastAsia="Times New Roman" w:hAnsi="Georgia" w:cs="Times New Roman"/>
          <w:b/>
          <w:bCs/>
          <w:sz w:val="32"/>
          <w:szCs w:val="32"/>
          <w:lang w:val="en-AU" w:eastAsia="en-GB"/>
        </w:rPr>
        <w:t>P</w:t>
      </w:r>
      <w:r w:rsidRPr="00A51D86">
        <w:rPr>
          <w:rFonts w:ascii="Georgia" w:eastAsia="Times New Roman" w:hAnsi="Georgia" w:cs="Times New Roman"/>
          <w:b/>
          <w:bCs/>
          <w:sz w:val="32"/>
          <w:szCs w:val="32"/>
          <w:lang w:val="en-AU" w:eastAsia="en-GB"/>
        </w:rPr>
        <w:t xml:space="preserve">urchase </w:t>
      </w:r>
      <w:r w:rsidR="00710CAE" w:rsidRPr="00A51D86">
        <w:rPr>
          <w:rFonts w:ascii="Georgia" w:eastAsia="Times New Roman" w:hAnsi="Georgia" w:cs="Times New Roman"/>
          <w:b/>
          <w:bCs/>
          <w:sz w:val="32"/>
          <w:szCs w:val="32"/>
          <w:lang w:val="en-AU" w:eastAsia="en-GB"/>
        </w:rPr>
        <w:t>A</w:t>
      </w:r>
      <w:r w:rsidRPr="00A51D86">
        <w:rPr>
          <w:rFonts w:ascii="Georgia" w:eastAsia="Times New Roman" w:hAnsi="Georgia" w:cs="Times New Roman"/>
          <w:b/>
          <w:bCs/>
          <w:sz w:val="32"/>
          <w:szCs w:val="32"/>
          <w:lang w:val="en-AU" w:eastAsia="en-GB"/>
        </w:rPr>
        <w:t xml:space="preserve">greement </w:t>
      </w:r>
      <w:r w:rsidR="00A24D63">
        <w:rPr>
          <w:rFonts w:ascii="Georgia" w:eastAsia="Times New Roman" w:hAnsi="Georgia" w:cs="Times New Roman"/>
          <w:b/>
          <w:bCs/>
          <w:sz w:val="32"/>
          <w:szCs w:val="32"/>
          <w:lang w:val="en-AU" w:eastAsia="en-GB"/>
        </w:rPr>
        <w:t>for</w:t>
      </w:r>
      <w:r w:rsidR="004D6165">
        <w:rPr>
          <w:rFonts w:ascii="Georgia" w:eastAsia="Times New Roman" w:hAnsi="Georgia" w:cs="Times New Roman"/>
          <w:b/>
          <w:bCs/>
          <w:sz w:val="32"/>
          <w:szCs w:val="32"/>
          <w:lang w:val="en-AU" w:eastAsia="en-GB"/>
        </w:rPr>
        <w:t xml:space="preserve"> </w:t>
      </w:r>
      <w:r w:rsidRPr="00A51D86">
        <w:rPr>
          <w:rFonts w:ascii="Georgia" w:eastAsia="Times New Roman" w:hAnsi="Georgia" w:cs="Times New Roman"/>
          <w:b/>
          <w:bCs/>
          <w:sz w:val="32"/>
          <w:szCs w:val="32"/>
          <w:lang w:val="en-AU" w:eastAsia="en-GB"/>
        </w:rPr>
        <w:t>Emerald Grain</w:t>
      </w:r>
    </w:p>
    <w:p w14:paraId="0C94E490" w14:textId="230AF099" w:rsidR="00C829C1" w:rsidRPr="00A24D63" w:rsidRDefault="002A3A86" w:rsidP="00A51D86">
      <w:pPr>
        <w:spacing w:after="200" w:line="276" w:lineRule="auto"/>
        <w:jc w:val="both"/>
        <w:rPr>
          <w:rFonts w:ascii="Arial" w:eastAsia="Times New Roman" w:hAnsi="Arial" w:cs="Arial"/>
          <w:sz w:val="21"/>
          <w:szCs w:val="21"/>
          <w:lang w:val="en-AU" w:eastAsia="en-GB"/>
        </w:rPr>
      </w:pPr>
      <w:r w:rsidRPr="00A51D86">
        <w:rPr>
          <w:rFonts w:ascii="Arial" w:eastAsia="Times New Roman" w:hAnsi="Arial" w:cs="Arial"/>
          <w:b/>
          <w:bCs/>
          <w:color w:val="000000"/>
          <w:lang w:val="en-AU" w:eastAsia="fr-FR"/>
        </w:rPr>
        <w:t>S</w:t>
      </w:r>
      <w:r w:rsidR="00335444" w:rsidRPr="00A51D86">
        <w:rPr>
          <w:rFonts w:ascii="Arial" w:eastAsia="Times New Roman" w:hAnsi="Arial" w:cs="Arial"/>
          <w:b/>
          <w:bCs/>
          <w:color w:val="000000"/>
          <w:lang w:val="en-AU" w:eastAsia="fr-FR"/>
        </w:rPr>
        <w:t>ingapore</w:t>
      </w:r>
      <w:r w:rsidRPr="00A51D86">
        <w:rPr>
          <w:rFonts w:ascii="Arial" w:eastAsia="Times New Roman" w:hAnsi="Arial" w:cs="Arial"/>
          <w:color w:val="000000"/>
          <w:lang w:val="en-AU" w:eastAsia="fr-FR"/>
        </w:rPr>
        <w:t xml:space="preserve">, </w:t>
      </w:r>
      <w:r w:rsidR="004F4D59">
        <w:rPr>
          <w:rFonts w:ascii="Arial" w:eastAsia="Times New Roman" w:hAnsi="Arial" w:cs="Arial"/>
          <w:color w:val="000000"/>
          <w:lang w:val="en-AU" w:eastAsia="fr-FR"/>
        </w:rPr>
        <w:t>September</w:t>
      </w:r>
      <w:r w:rsidR="00615420" w:rsidRPr="00A51D86">
        <w:rPr>
          <w:rFonts w:ascii="Arial" w:eastAsia="Times New Roman" w:hAnsi="Arial" w:cs="Arial"/>
          <w:color w:val="000000"/>
          <w:lang w:val="en-AU" w:eastAsia="fr-FR"/>
        </w:rPr>
        <w:t xml:space="preserve"> </w:t>
      </w:r>
      <w:r w:rsidR="00D60EE7" w:rsidRPr="001849AA">
        <w:rPr>
          <w:rFonts w:ascii="Arial" w:eastAsia="Times New Roman" w:hAnsi="Arial" w:cs="Arial"/>
          <w:lang w:val="en-AU" w:eastAsia="fr-FR"/>
        </w:rPr>
        <w:t>26</w:t>
      </w:r>
      <w:r w:rsidR="002C66DF" w:rsidRPr="001849AA">
        <w:rPr>
          <w:rFonts w:ascii="Arial" w:eastAsia="Times New Roman" w:hAnsi="Arial" w:cs="Arial"/>
          <w:lang w:val="en-AU" w:eastAsia="fr-FR"/>
        </w:rPr>
        <w:t>,</w:t>
      </w:r>
      <w:r w:rsidRPr="00A51D86">
        <w:rPr>
          <w:rFonts w:ascii="Arial" w:eastAsia="Times New Roman" w:hAnsi="Arial" w:cs="Arial"/>
          <w:color w:val="000000"/>
          <w:lang w:val="en-AU" w:eastAsia="fr-FR"/>
        </w:rPr>
        <w:t xml:space="preserve"> 2022</w:t>
      </w:r>
      <w:r w:rsidR="00E91A29">
        <w:rPr>
          <w:rFonts w:ascii="Arial" w:eastAsia="Times New Roman" w:hAnsi="Arial" w:cs="Arial"/>
          <w:color w:val="000000"/>
          <w:sz w:val="21"/>
          <w:szCs w:val="21"/>
          <w:lang w:val="en-AU" w:eastAsia="fr-FR"/>
        </w:rPr>
        <w:t xml:space="preserve"> -</w:t>
      </w:r>
      <w:r w:rsidRPr="002A3A86">
        <w:rPr>
          <w:rFonts w:ascii="Arial" w:eastAsia="Times New Roman" w:hAnsi="Arial" w:cs="Arial"/>
          <w:color w:val="000000"/>
          <w:sz w:val="21"/>
          <w:szCs w:val="21"/>
          <w:lang w:val="en-AU" w:eastAsia="fr-FR"/>
        </w:rPr>
        <w:t xml:space="preserve"> </w:t>
      </w:r>
      <w:r w:rsidR="00F2773B" w:rsidRPr="00A24D63">
        <w:rPr>
          <w:rFonts w:ascii="Arial" w:eastAsia="Times New Roman" w:hAnsi="Arial" w:cs="Arial"/>
          <w:color w:val="000000"/>
          <w:sz w:val="21"/>
          <w:szCs w:val="21"/>
          <w:shd w:val="clear" w:color="auto" w:fill="FFFFFF"/>
          <w:lang w:val="en-AU" w:eastAsia="en-GB"/>
        </w:rPr>
        <w:t xml:space="preserve">Louis Dreyfus Company Asia </w:t>
      </w:r>
      <w:proofErr w:type="spellStart"/>
      <w:r w:rsidR="00F2773B" w:rsidRPr="00A24D63">
        <w:rPr>
          <w:rFonts w:ascii="Arial" w:eastAsia="Times New Roman" w:hAnsi="Arial" w:cs="Arial"/>
          <w:color w:val="000000"/>
          <w:sz w:val="21"/>
          <w:szCs w:val="21"/>
          <w:shd w:val="clear" w:color="auto" w:fill="FFFFFF"/>
          <w:lang w:val="en-AU" w:eastAsia="en-GB"/>
        </w:rPr>
        <w:t>Pte</w:t>
      </w:r>
      <w:r w:rsidR="002C66DF" w:rsidRPr="00A24D63">
        <w:rPr>
          <w:rFonts w:ascii="Arial" w:eastAsia="Times New Roman" w:hAnsi="Arial" w:cs="Arial"/>
          <w:color w:val="000000"/>
          <w:sz w:val="21"/>
          <w:szCs w:val="21"/>
          <w:shd w:val="clear" w:color="auto" w:fill="FFFFFF"/>
          <w:lang w:val="en-AU" w:eastAsia="en-GB"/>
        </w:rPr>
        <w:t>.</w:t>
      </w:r>
      <w:proofErr w:type="spellEnd"/>
      <w:r w:rsidR="00F2773B" w:rsidRPr="00A24D63">
        <w:rPr>
          <w:rFonts w:ascii="Arial" w:eastAsia="Times New Roman" w:hAnsi="Arial" w:cs="Arial"/>
          <w:color w:val="000000"/>
          <w:sz w:val="21"/>
          <w:szCs w:val="21"/>
          <w:shd w:val="clear" w:color="auto" w:fill="FFFFFF"/>
          <w:lang w:val="en-AU" w:eastAsia="en-GB"/>
        </w:rPr>
        <w:t xml:space="preserve"> Ltd</w:t>
      </w:r>
      <w:r w:rsidR="002C66DF" w:rsidRPr="00A24D63">
        <w:rPr>
          <w:rFonts w:ascii="Arial" w:eastAsia="Times New Roman" w:hAnsi="Arial" w:cs="Arial"/>
          <w:color w:val="000000"/>
          <w:sz w:val="21"/>
          <w:szCs w:val="21"/>
          <w:shd w:val="clear" w:color="auto" w:fill="FFFFFF"/>
          <w:lang w:val="en-AU" w:eastAsia="en-GB"/>
        </w:rPr>
        <w:t>.</w:t>
      </w:r>
      <w:r w:rsidR="000A5743" w:rsidRPr="00A24D63">
        <w:rPr>
          <w:rFonts w:ascii="Arial" w:eastAsia="Times New Roman" w:hAnsi="Arial" w:cs="Arial"/>
          <w:color w:val="000000"/>
          <w:sz w:val="21"/>
          <w:szCs w:val="21"/>
          <w:shd w:val="clear" w:color="auto" w:fill="FFFFFF"/>
          <w:lang w:val="en-AU" w:eastAsia="en-GB"/>
        </w:rPr>
        <w:t xml:space="preserve"> (LDC)</w:t>
      </w:r>
      <w:r w:rsidR="00F2773B" w:rsidRPr="00A24D63">
        <w:rPr>
          <w:rFonts w:ascii="Arial" w:eastAsia="Times New Roman" w:hAnsi="Arial" w:cs="Arial"/>
          <w:color w:val="000000"/>
          <w:sz w:val="21"/>
          <w:szCs w:val="21"/>
          <w:shd w:val="clear" w:color="auto" w:fill="FFFFFF"/>
          <w:lang w:val="en-AU" w:eastAsia="en-GB"/>
        </w:rPr>
        <w:t xml:space="preserve"> </w:t>
      </w:r>
      <w:r w:rsidR="00615420" w:rsidRPr="00A24D63">
        <w:rPr>
          <w:rFonts w:ascii="Arial" w:eastAsia="Times New Roman" w:hAnsi="Arial" w:cs="Arial"/>
          <w:color w:val="000000"/>
          <w:sz w:val="21"/>
          <w:szCs w:val="21"/>
          <w:shd w:val="clear" w:color="auto" w:fill="FFFFFF"/>
          <w:lang w:val="en-AU" w:eastAsia="en-GB"/>
        </w:rPr>
        <w:t xml:space="preserve">and </w:t>
      </w:r>
      <w:r w:rsidR="00615420" w:rsidRPr="00A24D63">
        <w:rPr>
          <w:rFonts w:ascii="Arial" w:eastAsia="Times New Roman" w:hAnsi="Arial" w:cs="Arial"/>
          <w:sz w:val="21"/>
          <w:szCs w:val="21"/>
          <w:lang w:val="en-AU" w:eastAsia="en-GB"/>
        </w:rPr>
        <w:t xml:space="preserve">Longriver Farms </w:t>
      </w:r>
      <w:r w:rsidRPr="00A24D63">
        <w:rPr>
          <w:rFonts w:ascii="Arial" w:eastAsia="Times New Roman" w:hAnsi="Arial" w:cs="Arial"/>
          <w:color w:val="000000"/>
          <w:sz w:val="21"/>
          <w:szCs w:val="21"/>
          <w:shd w:val="clear" w:color="auto" w:fill="FFFFFF"/>
          <w:lang w:val="en-AU" w:eastAsia="en-GB"/>
        </w:rPr>
        <w:t xml:space="preserve">announced today </w:t>
      </w:r>
      <w:r w:rsidR="00A51D86" w:rsidRPr="00A24D63">
        <w:rPr>
          <w:rFonts w:ascii="Arial" w:eastAsia="Times New Roman" w:hAnsi="Arial" w:cs="Arial"/>
          <w:color w:val="000000"/>
          <w:sz w:val="21"/>
          <w:szCs w:val="21"/>
          <w:shd w:val="clear" w:color="auto" w:fill="FFFFFF"/>
          <w:lang w:val="en-AU" w:eastAsia="en-GB"/>
        </w:rPr>
        <w:t xml:space="preserve">that </w:t>
      </w:r>
      <w:r w:rsidR="002C66DF" w:rsidRPr="00A24D63">
        <w:rPr>
          <w:rFonts w:ascii="Arial" w:eastAsia="Times New Roman" w:hAnsi="Arial" w:cs="Arial"/>
          <w:color w:val="000000"/>
          <w:sz w:val="21"/>
          <w:szCs w:val="21"/>
          <w:shd w:val="clear" w:color="auto" w:fill="FFFFFF"/>
          <w:lang w:val="en-AU" w:eastAsia="en-GB"/>
        </w:rPr>
        <w:t>the compan</w:t>
      </w:r>
      <w:r w:rsidR="00615420" w:rsidRPr="00A24D63">
        <w:rPr>
          <w:rFonts w:ascii="Arial" w:eastAsia="Times New Roman" w:hAnsi="Arial" w:cs="Arial"/>
          <w:color w:val="000000"/>
          <w:sz w:val="21"/>
          <w:szCs w:val="21"/>
          <w:shd w:val="clear" w:color="auto" w:fill="FFFFFF"/>
          <w:lang w:val="en-AU" w:eastAsia="en-GB"/>
        </w:rPr>
        <w:t>ies</w:t>
      </w:r>
      <w:r w:rsidR="002C66DF" w:rsidRPr="00A24D63">
        <w:rPr>
          <w:rFonts w:ascii="Arial" w:eastAsia="Times New Roman" w:hAnsi="Arial" w:cs="Arial"/>
          <w:color w:val="000000"/>
          <w:sz w:val="21"/>
          <w:szCs w:val="21"/>
          <w:shd w:val="clear" w:color="auto" w:fill="FFFFFF"/>
          <w:lang w:val="en-AU" w:eastAsia="en-GB"/>
        </w:rPr>
        <w:t xml:space="preserve"> </w:t>
      </w:r>
      <w:r w:rsidR="00A51D86" w:rsidRPr="00A24D63">
        <w:rPr>
          <w:rFonts w:ascii="Arial" w:eastAsia="Times New Roman" w:hAnsi="Arial" w:cs="Arial"/>
          <w:color w:val="000000"/>
          <w:sz w:val="21"/>
          <w:szCs w:val="21"/>
          <w:shd w:val="clear" w:color="auto" w:fill="FFFFFF"/>
          <w:lang w:val="en-AU" w:eastAsia="en-GB"/>
        </w:rPr>
        <w:t>ha</w:t>
      </w:r>
      <w:r w:rsidR="00615420" w:rsidRPr="00A24D63">
        <w:rPr>
          <w:rFonts w:ascii="Arial" w:eastAsia="Times New Roman" w:hAnsi="Arial" w:cs="Arial"/>
          <w:color w:val="000000"/>
          <w:sz w:val="21"/>
          <w:szCs w:val="21"/>
          <w:shd w:val="clear" w:color="auto" w:fill="FFFFFF"/>
          <w:lang w:val="en-AU" w:eastAsia="en-GB"/>
        </w:rPr>
        <w:t>ve</w:t>
      </w:r>
      <w:r w:rsidR="00A51D86" w:rsidRPr="00A24D63">
        <w:rPr>
          <w:rFonts w:ascii="Arial" w:eastAsia="Times New Roman" w:hAnsi="Arial" w:cs="Arial"/>
          <w:color w:val="000000"/>
          <w:sz w:val="21"/>
          <w:szCs w:val="21"/>
          <w:shd w:val="clear" w:color="auto" w:fill="FFFFFF"/>
          <w:lang w:val="en-AU" w:eastAsia="en-GB"/>
        </w:rPr>
        <w:t xml:space="preserve"> entered</w:t>
      </w:r>
      <w:r w:rsidRPr="00A24D63">
        <w:rPr>
          <w:rFonts w:ascii="Arial" w:eastAsia="Times New Roman" w:hAnsi="Arial" w:cs="Arial"/>
          <w:color w:val="000000"/>
          <w:sz w:val="21"/>
          <w:szCs w:val="21"/>
          <w:shd w:val="clear" w:color="auto" w:fill="FFFFFF"/>
          <w:lang w:val="en-AU" w:eastAsia="en-GB"/>
        </w:rPr>
        <w:t xml:space="preserve"> into </w:t>
      </w:r>
      <w:r w:rsidR="00A24D63">
        <w:rPr>
          <w:rFonts w:ascii="Arial" w:eastAsia="Times New Roman" w:hAnsi="Arial" w:cs="Arial"/>
          <w:color w:val="000000"/>
          <w:sz w:val="21"/>
          <w:szCs w:val="21"/>
          <w:shd w:val="clear" w:color="auto" w:fill="FFFFFF"/>
          <w:lang w:val="en-AU" w:eastAsia="en-GB"/>
        </w:rPr>
        <w:t>an</w:t>
      </w:r>
      <w:r w:rsidRPr="00A24D63">
        <w:rPr>
          <w:rFonts w:ascii="Arial" w:eastAsia="Times New Roman" w:hAnsi="Arial" w:cs="Arial"/>
          <w:color w:val="000000"/>
          <w:sz w:val="21"/>
          <w:szCs w:val="21"/>
          <w:shd w:val="clear" w:color="auto" w:fill="FFFFFF"/>
          <w:lang w:val="en-AU" w:eastAsia="en-GB"/>
        </w:rPr>
        <w:t xml:space="preserve"> </w:t>
      </w:r>
      <w:r w:rsidR="00A24D63">
        <w:rPr>
          <w:rFonts w:ascii="Arial" w:eastAsia="Times New Roman" w:hAnsi="Arial" w:cs="Arial"/>
          <w:color w:val="000000"/>
          <w:sz w:val="21"/>
          <w:szCs w:val="21"/>
          <w:shd w:val="clear" w:color="auto" w:fill="FFFFFF"/>
          <w:lang w:val="en-AU" w:eastAsia="en-GB"/>
        </w:rPr>
        <w:t>a</w:t>
      </w:r>
      <w:r w:rsidRPr="00A24D63">
        <w:rPr>
          <w:rFonts w:ascii="Arial" w:eastAsia="Times New Roman" w:hAnsi="Arial" w:cs="Arial"/>
          <w:color w:val="000000"/>
          <w:sz w:val="21"/>
          <w:szCs w:val="21"/>
          <w:shd w:val="clear" w:color="auto" w:fill="FFFFFF"/>
          <w:lang w:val="en-AU" w:eastAsia="en-GB"/>
        </w:rPr>
        <w:t xml:space="preserve">greement </w:t>
      </w:r>
      <w:r w:rsidR="00A24D63">
        <w:rPr>
          <w:rFonts w:ascii="Arial" w:eastAsia="Times New Roman" w:hAnsi="Arial" w:cs="Arial"/>
          <w:color w:val="000000"/>
          <w:sz w:val="21"/>
          <w:szCs w:val="21"/>
          <w:shd w:val="clear" w:color="auto" w:fill="FFFFFF"/>
          <w:lang w:val="en-AU" w:eastAsia="en-GB"/>
        </w:rPr>
        <w:t xml:space="preserve">for </w:t>
      </w:r>
      <w:r w:rsidR="00A24D63">
        <w:rPr>
          <w:rFonts w:ascii="Arial" w:eastAsia="Times New Roman" w:hAnsi="Arial" w:cs="Arial"/>
          <w:sz w:val="21"/>
          <w:szCs w:val="21"/>
          <w:lang w:val="en-AU" w:eastAsia="en-GB"/>
        </w:rPr>
        <w:t>the acquisition of</w:t>
      </w:r>
      <w:r w:rsidR="002C66DF" w:rsidRPr="00A24D63">
        <w:rPr>
          <w:rFonts w:ascii="Arial" w:eastAsia="Times New Roman" w:hAnsi="Arial" w:cs="Arial"/>
          <w:sz w:val="21"/>
          <w:szCs w:val="21"/>
          <w:lang w:val="en-AU" w:eastAsia="en-GB"/>
        </w:rPr>
        <w:t xml:space="preserve"> </w:t>
      </w:r>
      <w:r w:rsidR="002C66DF" w:rsidRPr="00A24D63">
        <w:rPr>
          <w:rFonts w:ascii="Arial" w:eastAsia="Times New Roman" w:hAnsi="Arial" w:cs="Arial"/>
          <w:i/>
          <w:iCs/>
          <w:sz w:val="21"/>
          <w:szCs w:val="21"/>
          <w:lang w:val="en-AU" w:eastAsia="en-GB"/>
        </w:rPr>
        <w:t>Emerald Grain</w:t>
      </w:r>
      <w:r w:rsidR="00AD7558" w:rsidRPr="00A24D63">
        <w:rPr>
          <w:rFonts w:ascii="Arial" w:eastAsia="Times New Roman" w:hAnsi="Arial" w:cs="Arial"/>
          <w:i/>
          <w:iCs/>
          <w:sz w:val="21"/>
          <w:szCs w:val="21"/>
          <w:lang w:val="en-AU" w:eastAsia="en-GB"/>
        </w:rPr>
        <w:t xml:space="preserve"> Pty.</w:t>
      </w:r>
      <w:r w:rsidR="00FE689B" w:rsidRPr="00A24D63">
        <w:rPr>
          <w:rFonts w:ascii="Arial" w:eastAsia="Times New Roman" w:hAnsi="Arial" w:cs="Arial"/>
          <w:i/>
          <w:iCs/>
          <w:sz w:val="21"/>
          <w:szCs w:val="21"/>
          <w:lang w:val="en-AU" w:eastAsia="en-GB"/>
        </w:rPr>
        <w:t xml:space="preserve"> Ltd</w:t>
      </w:r>
      <w:r w:rsidR="00615420" w:rsidRPr="00A24D63">
        <w:rPr>
          <w:rFonts w:ascii="Arial" w:eastAsia="Times New Roman" w:hAnsi="Arial" w:cs="Arial"/>
          <w:i/>
          <w:iCs/>
          <w:sz w:val="21"/>
          <w:szCs w:val="21"/>
          <w:lang w:val="en-AU" w:eastAsia="en-GB"/>
        </w:rPr>
        <w:t>.</w:t>
      </w:r>
      <w:r w:rsidR="00AD7558" w:rsidRPr="00A24D63">
        <w:rPr>
          <w:rFonts w:ascii="Arial" w:eastAsia="Times New Roman" w:hAnsi="Arial" w:cs="Arial"/>
          <w:i/>
          <w:iCs/>
          <w:sz w:val="21"/>
          <w:szCs w:val="21"/>
          <w:lang w:val="en-AU" w:eastAsia="en-GB"/>
        </w:rPr>
        <w:t xml:space="preserve"> </w:t>
      </w:r>
      <w:r w:rsidR="00AD7558" w:rsidRPr="00A24D63">
        <w:rPr>
          <w:rFonts w:ascii="Arial" w:eastAsia="Times New Roman" w:hAnsi="Arial" w:cs="Arial"/>
          <w:sz w:val="21"/>
          <w:szCs w:val="21"/>
          <w:lang w:val="en-AU" w:eastAsia="en-GB"/>
        </w:rPr>
        <w:t>(Emerald Grain)</w:t>
      </w:r>
      <w:r w:rsidR="00A24D63">
        <w:rPr>
          <w:rFonts w:ascii="Arial" w:eastAsia="Times New Roman" w:hAnsi="Arial" w:cs="Arial"/>
          <w:sz w:val="21"/>
          <w:szCs w:val="21"/>
          <w:lang w:val="en-AU" w:eastAsia="en-GB"/>
        </w:rPr>
        <w:t xml:space="preserve"> by LDC</w:t>
      </w:r>
      <w:r w:rsidRPr="00A24D63">
        <w:rPr>
          <w:rFonts w:ascii="Arial" w:eastAsia="Times New Roman" w:hAnsi="Arial" w:cs="Arial"/>
          <w:sz w:val="21"/>
          <w:szCs w:val="21"/>
          <w:lang w:val="en-AU" w:eastAsia="en-GB"/>
        </w:rPr>
        <w:t>.</w:t>
      </w:r>
      <w:r w:rsidR="007008FD" w:rsidRPr="00A24D63">
        <w:rPr>
          <w:rFonts w:ascii="Arial" w:eastAsia="Times New Roman" w:hAnsi="Arial" w:cs="Arial"/>
          <w:sz w:val="21"/>
          <w:szCs w:val="21"/>
          <w:lang w:val="en-AU" w:eastAsia="en-GB"/>
        </w:rPr>
        <w:t xml:space="preserve"> </w:t>
      </w:r>
    </w:p>
    <w:p w14:paraId="78A88BED" w14:textId="2D01FE6F" w:rsidR="00C829C1" w:rsidRPr="00A24D63" w:rsidRDefault="00F514CD" w:rsidP="00A51D86">
      <w:pPr>
        <w:spacing w:after="200" w:line="276" w:lineRule="auto"/>
        <w:jc w:val="both"/>
        <w:rPr>
          <w:rFonts w:ascii="Arial" w:eastAsia="Times New Roman" w:hAnsi="Arial" w:cs="Arial"/>
          <w:sz w:val="21"/>
          <w:szCs w:val="21"/>
          <w:lang w:val="en-AU" w:eastAsia="en-GB"/>
        </w:rPr>
      </w:pPr>
      <w:r w:rsidRPr="00A24D63">
        <w:rPr>
          <w:rFonts w:ascii="Arial" w:eastAsia="Times New Roman" w:hAnsi="Arial" w:cs="Arial"/>
          <w:sz w:val="21"/>
          <w:szCs w:val="21"/>
          <w:lang w:val="en-AU" w:eastAsia="en-GB"/>
        </w:rPr>
        <w:t>“</w:t>
      </w:r>
      <w:r w:rsidR="00F10294" w:rsidRPr="00A24D63">
        <w:rPr>
          <w:rFonts w:ascii="Arial" w:eastAsia="Times New Roman" w:hAnsi="Arial" w:cs="Arial"/>
          <w:sz w:val="21"/>
          <w:szCs w:val="21"/>
          <w:lang w:val="en-AU" w:eastAsia="en-GB"/>
        </w:rPr>
        <w:t>This development</w:t>
      </w:r>
      <w:r w:rsidR="002A3A86" w:rsidRPr="00A24D63">
        <w:rPr>
          <w:rFonts w:ascii="Arial" w:eastAsia="Times New Roman" w:hAnsi="Arial" w:cs="Arial"/>
          <w:sz w:val="21"/>
          <w:szCs w:val="21"/>
          <w:lang w:val="en-AU" w:eastAsia="en-GB"/>
        </w:rPr>
        <w:t xml:space="preserve"> is aligned with LDC’s commitment to</w:t>
      </w:r>
      <w:r w:rsidR="00C829C1" w:rsidRPr="00A24D63">
        <w:rPr>
          <w:rFonts w:ascii="Arial" w:eastAsia="Times New Roman" w:hAnsi="Arial" w:cs="Arial"/>
          <w:sz w:val="21"/>
          <w:szCs w:val="21"/>
          <w:lang w:val="en-AU" w:eastAsia="en-GB"/>
        </w:rPr>
        <w:t xml:space="preserve"> the</w:t>
      </w:r>
      <w:r w:rsidR="002A3A86" w:rsidRPr="00A24D63">
        <w:rPr>
          <w:rFonts w:ascii="Arial" w:eastAsia="Times New Roman" w:hAnsi="Arial" w:cs="Arial"/>
          <w:sz w:val="21"/>
          <w:szCs w:val="21"/>
          <w:lang w:val="en-AU" w:eastAsia="en-GB"/>
        </w:rPr>
        <w:t xml:space="preserve"> </w:t>
      </w:r>
      <w:r w:rsidR="007008FD" w:rsidRPr="00A24D63">
        <w:rPr>
          <w:rFonts w:ascii="Arial" w:eastAsia="Times New Roman" w:hAnsi="Arial" w:cs="Arial"/>
          <w:sz w:val="21"/>
          <w:szCs w:val="21"/>
          <w:lang w:val="en-AU" w:eastAsia="en-GB"/>
        </w:rPr>
        <w:t>Australia</w:t>
      </w:r>
      <w:r w:rsidR="00293C0B" w:rsidRPr="00A24D63">
        <w:rPr>
          <w:rFonts w:ascii="Arial" w:eastAsia="Times New Roman" w:hAnsi="Arial" w:cs="Arial"/>
          <w:sz w:val="21"/>
          <w:szCs w:val="21"/>
          <w:lang w:val="en-AU" w:eastAsia="en-GB"/>
        </w:rPr>
        <w:t>n</w:t>
      </w:r>
      <w:r w:rsidR="00C829C1" w:rsidRPr="00A24D63">
        <w:rPr>
          <w:rFonts w:ascii="Arial" w:eastAsia="Times New Roman" w:hAnsi="Arial" w:cs="Arial"/>
          <w:sz w:val="21"/>
          <w:szCs w:val="21"/>
          <w:lang w:val="en-AU" w:eastAsia="en-GB"/>
        </w:rPr>
        <w:t xml:space="preserve"> market</w:t>
      </w:r>
      <w:r w:rsidR="00393B5D" w:rsidRPr="00A24D63">
        <w:rPr>
          <w:rFonts w:ascii="Arial" w:eastAsia="Times New Roman" w:hAnsi="Arial" w:cs="Arial"/>
          <w:sz w:val="21"/>
          <w:szCs w:val="21"/>
          <w:lang w:val="en-AU" w:eastAsia="en-GB"/>
        </w:rPr>
        <w:t>,</w:t>
      </w:r>
      <w:r w:rsidR="007008FD" w:rsidRPr="00A24D63">
        <w:rPr>
          <w:rFonts w:ascii="Arial" w:eastAsia="Times New Roman" w:hAnsi="Arial" w:cs="Arial"/>
          <w:sz w:val="21"/>
          <w:szCs w:val="21"/>
          <w:lang w:val="en-AU" w:eastAsia="en-GB"/>
        </w:rPr>
        <w:t xml:space="preserve"> </w:t>
      </w:r>
      <w:r w:rsidR="002A3A86" w:rsidRPr="00A24D63">
        <w:rPr>
          <w:rFonts w:ascii="Arial" w:eastAsia="Times New Roman" w:hAnsi="Arial" w:cs="Arial"/>
          <w:sz w:val="21"/>
          <w:szCs w:val="21"/>
          <w:lang w:val="en-AU" w:eastAsia="en-GB"/>
        </w:rPr>
        <w:t xml:space="preserve">where </w:t>
      </w:r>
      <w:r w:rsidR="0068061B" w:rsidRPr="00A24D63">
        <w:rPr>
          <w:rFonts w:ascii="Arial" w:eastAsia="Times New Roman" w:hAnsi="Arial" w:cs="Arial"/>
          <w:sz w:val="21"/>
          <w:szCs w:val="21"/>
          <w:lang w:val="en-AU" w:eastAsia="en-GB"/>
        </w:rPr>
        <w:t>LDC</w:t>
      </w:r>
      <w:r w:rsidR="00F00107" w:rsidRPr="00A24D63">
        <w:rPr>
          <w:rFonts w:ascii="Arial" w:eastAsia="Times New Roman" w:hAnsi="Arial" w:cs="Arial"/>
          <w:sz w:val="21"/>
          <w:szCs w:val="21"/>
          <w:lang w:val="en-AU" w:eastAsia="en-GB"/>
        </w:rPr>
        <w:t xml:space="preserve"> </w:t>
      </w:r>
      <w:r w:rsidR="002A3A86" w:rsidRPr="00A24D63">
        <w:rPr>
          <w:rFonts w:ascii="Arial" w:eastAsia="Times New Roman" w:hAnsi="Arial" w:cs="Arial"/>
          <w:sz w:val="21"/>
          <w:szCs w:val="21"/>
          <w:lang w:val="en-AU" w:eastAsia="en-GB"/>
        </w:rPr>
        <w:t>has been active for over a century</w:t>
      </w:r>
      <w:r w:rsidR="00393B5D" w:rsidRPr="00A24D63">
        <w:rPr>
          <w:rFonts w:ascii="Arial" w:eastAsia="Times New Roman" w:hAnsi="Arial" w:cs="Arial"/>
          <w:sz w:val="21"/>
          <w:szCs w:val="21"/>
          <w:lang w:val="en-AU" w:eastAsia="en-GB"/>
        </w:rPr>
        <w:t>,</w:t>
      </w:r>
      <w:r w:rsidR="002A3A86" w:rsidRPr="00A24D63">
        <w:rPr>
          <w:rFonts w:ascii="Arial" w:eastAsia="Times New Roman" w:hAnsi="Arial" w:cs="Arial"/>
          <w:sz w:val="21"/>
          <w:szCs w:val="21"/>
          <w:lang w:val="en-AU" w:eastAsia="en-GB"/>
        </w:rPr>
        <w:t xml:space="preserve"> </w:t>
      </w:r>
      <w:r w:rsidR="001E5129" w:rsidRPr="00A24D63">
        <w:rPr>
          <w:rFonts w:ascii="Arial" w:eastAsia="Times New Roman" w:hAnsi="Arial" w:cs="Arial"/>
          <w:sz w:val="21"/>
          <w:szCs w:val="21"/>
          <w:lang w:val="en-AU" w:eastAsia="en-GB"/>
        </w:rPr>
        <w:t>originating,</w:t>
      </w:r>
      <w:r w:rsidR="002A3A86" w:rsidRPr="00A24D63">
        <w:rPr>
          <w:rFonts w:ascii="Arial" w:eastAsia="Times New Roman" w:hAnsi="Arial" w:cs="Arial"/>
          <w:sz w:val="21"/>
          <w:szCs w:val="21"/>
          <w:lang w:val="en-AU" w:eastAsia="en-GB"/>
        </w:rPr>
        <w:t xml:space="preserve"> processing</w:t>
      </w:r>
      <w:r w:rsidR="001E5129" w:rsidRPr="00A24D63">
        <w:rPr>
          <w:rFonts w:ascii="Arial" w:eastAsia="Times New Roman" w:hAnsi="Arial" w:cs="Arial"/>
          <w:sz w:val="21"/>
          <w:szCs w:val="21"/>
          <w:lang w:val="en-AU" w:eastAsia="en-GB"/>
        </w:rPr>
        <w:t xml:space="preserve"> and exporting</w:t>
      </w:r>
      <w:r w:rsidR="002A3A86" w:rsidRPr="00A24D63">
        <w:rPr>
          <w:rFonts w:ascii="Arial" w:eastAsia="Times New Roman" w:hAnsi="Arial" w:cs="Arial"/>
          <w:sz w:val="21"/>
          <w:szCs w:val="21"/>
          <w:lang w:val="en-AU" w:eastAsia="en-GB"/>
        </w:rPr>
        <w:t xml:space="preserve"> grains</w:t>
      </w:r>
      <w:r w:rsidR="00393B5D" w:rsidRPr="00A24D63">
        <w:rPr>
          <w:rFonts w:ascii="Arial" w:eastAsia="Times New Roman" w:hAnsi="Arial" w:cs="Arial"/>
          <w:sz w:val="21"/>
          <w:szCs w:val="21"/>
          <w:lang w:val="en-AU" w:eastAsia="en-GB"/>
        </w:rPr>
        <w:t>,</w:t>
      </w:r>
      <w:r w:rsidR="002A3A86" w:rsidRPr="00A24D63">
        <w:rPr>
          <w:rFonts w:ascii="Arial" w:eastAsia="Times New Roman" w:hAnsi="Arial" w:cs="Arial"/>
          <w:sz w:val="21"/>
          <w:szCs w:val="21"/>
          <w:lang w:val="en-AU" w:eastAsia="en-GB"/>
        </w:rPr>
        <w:t xml:space="preserve"> oilseeds </w:t>
      </w:r>
      <w:r w:rsidR="003173AE" w:rsidRPr="00A24D63">
        <w:rPr>
          <w:rFonts w:ascii="Arial" w:eastAsia="Times New Roman" w:hAnsi="Arial" w:cs="Arial"/>
          <w:sz w:val="21"/>
          <w:szCs w:val="21"/>
          <w:lang w:val="en-AU" w:eastAsia="en-GB"/>
        </w:rPr>
        <w:t xml:space="preserve">and </w:t>
      </w:r>
      <w:r w:rsidR="002A3A86" w:rsidRPr="00A24D63">
        <w:rPr>
          <w:rFonts w:ascii="Arial" w:eastAsia="Times New Roman" w:hAnsi="Arial" w:cs="Arial"/>
          <w:sz w:val="21"/>
          <w:szCs w:val="21"/>
          <w:lang w:val="en-AU" w:eastAsia="en-GB"/>
        </w:rPr>
        <w:t>cotton</w:t>
      </w:r>
      <w:r w:rsidR="007008FD" w:rsidRPr="00A24D63">
        <w:rPr>
          <w:rFonts w:ascii="Arial" w:eastAsia="Times New Roman" w:hAnsi="Arial" w:cs="Arial"/>
          <w:sz w:val="21"/>
          <w:szCs w:val="21"/>
          <w:lang w:val="en-AU" w:eastAsia="en-GB"/>
        </w:rPr>
        <w:t>,</w:t>
      </w:r>
      <w:r w:rsidR="00393B5D" w:rsidRPr="00A24D63">
        <w:rPr>
          <w:rFonts w:ascii="Arial" w:eastAsia="Times New Roman" w:hAnsi="Arial" w:cs="Arial"/>
          <w:sz w:val="21"/>
          <w:szCs w:val="21"/>
          <w:lang w:val="en-AU" w:eastAsia="en-GB"/>
        </w:rPr>
        <w:t xml:space="preserve"> and with our strategic plans to </w:t>
      </w:r>
      <w:r w:rsidR="001E5129" w:rsidRPr="00A24D63">
        <w:rPr>
          <w:rFonts w:ascii="Arial" w:eastAsia="Times New Roman" w:hAnsi="Arial" w:cs="Arial"/>
          <w:sz w:val="21"/>
          <w:szCs w:val="21"/>
          <w:lang w:val="en-AU" w:eastAsia="en-GB"/>
        </w:rPr>
        <w:t xml:space="preserve">further </w:t>
      </w:r>
      <w:r w:rsidR="00393B5D" w:rsidRPr="00A24D63">
        <w:rPr>
          <w:rFonts w:ascii="Arial" w:eastAsia="Times New Roman" w:hAnsi="Arial" w:cs="Arial"/>
          <w:sz w:val="21"/>
          <w:szCs w:val="21"/>
          <w:lang w:val="en-AU" w:eastAsia="en-GB"/>
        </w:rPr>
        <w:t xml:space="preserve">reinforce our </w:t>
      </w:r>
      <w:r w:rsidR="001E5129" w:rsidRPr="00A24D63">
        <w:rPr>
          <w:rFonts w:ascii="Arial" w:eastAsia="Times New Roman" w:hAnsi="Arial" w:cs="Arial"/>
          <w:sz w:val="21"/>
          <w:szCs w:val="21"/>
          <w:lang w:val="en-AU" w:eastAsia="en-GB"/>
        </w:rPr>
        <w:t xml:space="preserve">leading </w:t>
      </w:r>
      <w:r w:rsidR="00393B5D" w:rsidRPr="00A24D63">
        <w:rPr>
          <w:rFonts w:ascii="Arial" w:eastAsia="Times New Roman" w:hAnsi="Arial" w:cs="Arial"/>
          <w:sz w:val="21"/>
          <w:szCs w:val="21"/>
          <w:lang w:val="en-AU" w:eastAsia="en-GB"/>
        </w:rPr>
        <w:t xml:space="preserve">position in core </w:t>
      </w:r>
      <w:proofErr w:type="spellStart"/>
      <w:r w:rsidR="00393B5D" w:rsidRPr="00A24D63">
        <w:rPr>
          <w:rFonts w:ascii="Arial" w:eastAsia="Times New Roman" w:hAnsi="Arial" w:cs="Arial"/>
          <w:sz w:val="21"/>
          <w:szCs w:val="21"/>
          <w:lang w:val="en-AU" w:eastAsia="en-GB"/>
        </w:rPr>
        <w:t>agri</w:t>
      </w:r>
      <w:proofErr w:type="spellEnd"/>
      <w:r w:rsidR="00393B5D" w:rsidRPr="00A24D63">
        <w:rPr>
          <w:rFonts w:ascii="Arial" w:eastAsia="Times New Roman" w:hAnsi="Arial" w:cs="Arial"/>
          <w:sz w:val="21"/>
          <w:szCs w:val="21"/>
          <w:lang w:val="en-AU" w:eastAsia="en-GB"/>
        </w:rPr>
        <w:t>-commodities merchandizing activities,</w:t>
      </w:r>
      <w:r w:rsidR="007008FD" w:rsidRPr="00A24D63">
        <w:rPr>
          <w:rFonts w:ascii="Arial" w:eastAsia="Times New Roman" w:hAnsi="Arial" w:cs="Arial"/>
          <w:sz w:val="21"/>
          <w:szCs w:val="21"/>
          <w:lang w:val="en-AU" w:eastAsia="en-GB"/>
        </w:rPr>
        <w:t>” said Michael Gelchie, LDC’s Chief Executive Officer.</w:t>
      </w:r>
    </w:p>
    <w:p w14:paraId="4104B9BF" w14:textId="7F06A477" w:rsidR="004138BD" w:rsidRPr="00A4437E" w:rsidRDefault="004138BD" w:rsidP="004138BD">
      <w:pPr>
        <w:spacing w:after="200" w:line="276" w:lineRule="auto"/>
        <w:jc w:val="both"/>
        <w:rPr>
          <w:rFonts w:ascii="Arial" w:eastAsia="Times New Roman" w:hAnsi="Arial" w:cs="Arial"/>
          <w:sz w:val="21"/>
          <w:szCs w:val="21"/>
          <w:shd w:val="clear" w:color="auto" w:fill="FFFFFF"/>
          <w:lang w:val="en-AU" w:eastAsia="en-GB"/>
        </w:rPr>
      </w:pPr>
      <w:r w:rsidRPr="00A4437E">
        <w:rPr>
          <w:rFonts w:ascii="Arial" w:eastAsia="Times New Roman" w:hAnsi="Arial" w:cs="Arial"/>
          <w:sz w:val="21"/>
          <w:szCs w:val="21"/>
          <w:shd w:val="clear" w:color="auto" w:fill="FFFFFF"/>
          <w:lang w:val="en-AU" w:eastAsia="en-GB"/>
        </w:rPr>
        <w:t xml:space="preserve">“I want to thank Emerald Grain’s management team and staff for their significant contribution to the successful growth partnership </w:t>
      </w:r>
      <w:r>
        <w:rPr>
          <w:rFonts w:ascii="Arial" w:eastAsia="Times New Roman" w:hAnsi="Arial" w:cs="Arial"/>
          <w:sz w:val="21"/>
          <w:szCs w:val="21"/>
          <w:shd w:val="clear" w:color="auto" w:fill="FFFFFF"/>
          <w:lang w:val="en-AU" w:eastAsia="en-GB"/>
        </w:rPr>
        <w:t xml:space="preserve">to date </w:t>
      </w:r>
      <w:r w:rsidRPr="00A4437E">
        <w:rPr>
          <w:rFonts w:ascii="Arial" w:eastAsia="Times New Roman" w:hAnsi="Arial" w:cs="Arial"/>
          <w:sz w:val="21"/>
          <w:szCs w:val="21"/>
          <w:shd w:val="clear" w:color="auto" w:fill="FFFFFF"/>
          <w:lang w:val="en-AU" w:eastAsia="en-GB"/>
        </w:rPr>
        <w:t xml:space="preserve">with </w:t>
      </w:r>
      <w:proofErr w:type="spellStart"/>
      <w:r w:rsidRPr="00A4437E">
        <w:rPr>
          <w:rFonts w:ascii="Arial" w:eastAsia="Times New Roman" w:hAnsi="Arial" w:cs="Arial"/>
          <w:sz w:val="21"/>
          <w:szCs w:val="21"/>
          <w:shd w:val="clear" w:color="auto" w:fill="FFFFFF"/>
          <w:lang w:val="en-AU" w:eastAsia="en-GB"/>
        </w:rPr>
        <w:t>Longriver</w:t>
      </w:r>
      <w:proofErr w:type="spellEnd"/>
      <w:r w:rsidRPr="00A4437E">
        <w:rPr>
          <w:rFonts w:ascii="Arial" w:eastAsia="Times New Roman" w:hAnsi="Arial" w:cs="Arial"/>
          <w:sz w:val="21"/>
          <w:szCs w:val="21"/>
          <w:shd w:val="clear" w:color="auto" w:fill="FFFFFF"/>
          <w:lang w:val="en-AU" w:eastAsia="en-GB"/>
        </w:rPr>
        <w:t xml:space="preserve"> Farms</w:t>
      </w:r>
      <w:r>
        <w:rPr>
          <w:rFonts w:ascii="Arial" w:eastAsia="Times New Roman" w:hAnsi="Arial" w:cs="Arial"/>
          <w:sz w:val="21"/>
          <w:szCs w:val="21"/>
          <w:shd w:val="clear" w:color="auto" w:fill="FFFFFF"/>
          <w:lang w:val="en-AU" w:eastAsia="en-GB"/>
        </w:rPr>
        <w:t>,</w:t>
      </w:r>
      <w:r w:rsidRPr="00A4437E">
        <w:rPr>
          <w:rFonts w:ascii="Arial" w:eastAsia="Times New Roman" w:hAnsi="Arial" w:cs="Arial"/>
          <w:sz w:val="21"/>
          <w:szCs w:val="21"/>
          <w:shd w:val="clear" w:color="auto" w:fill="FFFFFF"/>
          <w:lang w:val="en-AU" w:eastAsia="en-GB"/>
        </w:rPr>
        <w:t xml:space="preserve">” said </w:t>
      </w:r>
      <w:proofErr w:type="spellStart"/>
      <w:r w:rsidRPr="00A4437E">
        <w:rPr>
          <w:rFonts w:ascii="Arial" w:eastAsia="Times New Roman" w:hAnsi="Arial" w:cs="Arial"/>
          <w:sz w:val="21"/>
          <w:szCs w:val="21"/>
          <w:shd w:val="clear" w:color="auto" w:fill="FFFFFF"/>
          <w:lang w:val="en-AU" w:eastAsia="en-GB"/>
        </w:rPr>
        <w:t>Longriver</w:t>
      </w:r>
      <w:proofErr w:type="spellEnd"/>
      <w:r w:rsidRPr="00A4437E">
        <w:rPr>
          <w:rFonts w:ascii="Arial" w:eastAsia="Times New Roman" w:hAnsi="Arial" w:cs="Arial"/>
          <w:sz w:val="21"/>
          <w:szCs w:val="21"/>
          <w:shd w:val="clear" w:color="auto" w:fill="FFFFFF"/>
          <w:lang w:val="en-AU" w:eastAsia="en-GB"/>
        </w:rPr>
        <w:t xml:space="preserve"> Farms Director, Brad </w:t>
      </w:r>
      <w:proofErr w:type="spellStart"/>
      <w:r w:rsidRPr="00A4437E">
        <w:rPr>
          <w:rFonts w:ascii="Arial" w:eastAsia="Times New Roman" w:hAnsi="Arial" w:cs="Arial"/>
          <w:sz w:val="21"/>
          <w:szCs w:val="21"/>
          <w:shd w:val="clear" w:color="auto" w:fill="FFFFFF"/>
          <w:lang w:val="en-AU" w:eastAsia="en-GB"/>
        </w:rPr>
        <w:t>Mytton</w:t>
      </w:r>
      <w:proofErr w:type="spellEnd"/>
      <w:r w:rsidRPr="00A4437E">
        <w:rPr>
          <w:rFonts w:ascii="Arial" w:eastAsia="Times New Roman" w:hAnsi="Arial" w:cs="Arial"/>
          <w:sz w:val="21"/>
          <w:szCs w:val="21"/>
          <w:shd w:val="clear" w:color="auto" w:fill="FFFFFF"/>
          <w:lang w:val="en-AU" w:eastAsia="en-GB"/>
        </w:rPr>
        <w:t>.</w:t>
      </w:r>
      <w:r>
        <w:rPr>
          <w:rFonts w:ascii="Arial" w:eastAsia="Times New Roman" w:hAnsi="Arial" w:cs="Arial"/>
          <w:sz w:val="21"/>
          <w:szCs w:val="21"/>
          <w:shd w:val="clear" w:color="auto" w:fill="FFFFFF"/>
          <w:lang w:val="en-AU" w:eastAsia="en-GB"/>
        </w:rPr>
        <w:t xml:space="preserve"> “</w:t>
      </w:r>
      <w:r w:rsidRPr="00A4437E">
        <w:rPr>
          <w:rFonts w:ascii="Arial" w:eastAsia="Times New Roman" w:hAnsi="Arial" w:cs="Arial"/>
          <w:sz w:val="21"/>
          <w:szCs w:val="21"/>
          <w:shd w:val="clear" w:color="auto" w:fill="FFFFFF"/>
          <w:lang w:val="en-AU" w:eastAsia="en-GB"/>
        </w:rPr>
        <w:t xml:space="preserve">We are pleased to announce this agreement with LDC, </w:t>
      </w:r>
      <w:r>
        <w:rPr>
          <w:rFonts w:ascii="Arial" w:eastAsia="Times New Roman" w:hAnsi="Arial" w:cs="Arial"/>
          <w:sz w:val="21"/>
          <w:szCs w:val="21"/>
          <w:shd w:val="clear" w:color="auto" w:fill="FFFFFF"/>
          <w:lang w:val="en-AU" w:eastAsia="en-GB"/>
        </w:rPr>
        <w:t>under which</w:t>
      </w:r>
      <w:r w:rsidRPr="00A4437E">
        <w:rPr>
          <w:rFonts w:ascii="Arial" w:eastAsia="Times New Roman" w:hAnsi="Arial" w:cs="Arial"/>
          <w:sz w:val="21"/>
          <w:szCs w:val="21"/>
          <w:shd w:val="clear" w:color="auto" w:fill="FFFFFF"/>
          <w:lang w:val="en-AU" w:eastAsia="en-GB"/>
        </w:rPr>
        <w:t xml:space="preserve"> Emerald Grain’s grower</w:t>
      </w:r>
      <w:r>
        <w:rPr>
          <w:rFonts w:ascii="Arial" w:eastAsia="Times New Roman" w:hAnsi="Arial" w:cs="Arial"/>
          <w:sz w:val="21"/>
          <w:szCs w:val="21"/>
          <w:shd w:val="clear" w:color="auto" w:fill="FFFFFF"/>
          <w:lang w:val="en-AU" w:eastAsia="en-GB"/>
        </w:rPr>
        <w:t xml:space="preserve"> </w:t>
      </w:r>
      <w:r w:rsidRPr="00A4437E">
        <w:rPr>
          <w:rFonts w:ascii="Arial" w:eastAsia="Times New Roman" w:hAnsi="Arial" w:cs="Arial"/>
          <w:sz w:val="21"/>
          <w:szCs w:val="21"/>
          <w:shd w:val="clear" w:color="auto" w:fill="FFFFFF"/>
          <w:lang w:val="en-AU" w:eastAsia="en-GB"/>
        </w:rPr>
        <w:t>and customer</w:t>
      </w:r>
      <w:r>
        <w:rPr>
          <w:rFonts w:ascii="Arial" w:eastAsia="Times New Roman" w:hAnsi="Arial" w:cs="Arial"/>
          <w:sz w:val="21"/>
          <w:szCs w:val="21"/>
          <w:shd w:val="clear" w:color="auto" w:fill="FFFFFF"/>
          <w:lang w:val="en-AU" w:eastAsia="en-GB"/>
        </w:rPr>
        <w:t xml:space="preserve"> network</w:t>
      </w:r>
      <w:r w:rsidRPr="00A4437E">
        <w:rPr>
          <w:rFonts w:ascii="Arial" w:eastAsia="Times New Roman" w:hAnsi="Arial" w:cs="Arial"/>
          <w:sz w:val="21"/>
          <w:szCs w:val="21"/>
          <w:shd w:val="clear" w:color="auto" w:fill="FFFFFF"/>
          <w:lang w:val="en-AU" w:eastAsia="en-GB"/>
        </w:rPr>
        <w:t xml:space="preserve"> </w:t>
      </w:r>
      <w:r>
        <w:rPr>
          <w:rFonts w:ascii="Arial" w:eastAsia="Times New Roman" w:hAnsi="Arial" w:cs="Arial"/>
          <w:sz w:val="21"/>
          <w:szCs w:val="21"/>
          <w:shd w:val="clear" w:color="auto" w:fill="FFFFFF"/>
          <w:lang w:val="en-AU" w:eastAsia="en-GB"/>
        </w:rPr>
        <w:t xml:space="preserve">will </w:t>
      </w:r>
      <w:r w:rsidRPr="00A4437E">
        <w:rPr>
          <w:rFonts w:ascii="Arial" w:eastAsia="Times New Roman" w:hAnsi="Arial" w:cs="Arial"/>
          <w:sz w:val="21"/>
          <w:szCs w:val="21"/>
          <w:shd w:val="clear" w:color="auto" w:fill="FFFFFF"/>
          <w:lang w:val="en-AU" w:eastAsia="en-GB"/>
        </w:rPr>
        <w:t xml:space="preserve">benefit from LDC’s scale and expertise in </w:t>
      </w:r>
      <w:proofErr w:type="spellStart"/>
      <w:r w:rsidRPr="00A4437E">
        <w:rPr>
          <w:rFonts w:ascii="Arial" w:eastAsia="Times New Roman" w:hAnsi="Arial" w:cs="Arial"/>
          <w:sz w:val="21"/>
          <w:szCs w:val="21"/>
          <w:shd w:val="clear" w:color="auto" w:fill="FFFFFF"/>
          <w:lang w:val="en-AU" w:eastAsia="en-GB"/>
        </w:rPr>
        <w:t>agri</w:t>
      </w:r>
      <w:proofErr w:type="spellEnd"/>
      <w:r w:rsidRPr="00A4437E">
        <w:rPr>
          <w:rFonts w:ascii="Arial" w:eastAsia="Times New Roman" w:hAnsi="Arial" w:cs="Arial"/>
          <w:sz w:val="21"/>
          <w:szCs w:val="21"/>
          <w:shd w:val="clear" w:color="auto" w:fill="FFFFFF"/>
          <w:lang w:val="en-AU" w:eastAsia="en-GB"/>
        </w:rPr>
        <w:t>-commodities</w:t>
      </w:r>
      <w:r>
        <w:rPr>
          <w:rFonts w:ascii="Arial" w:eastAsia="Times New Roman" w:hAnsi="Arial" w:cs="Arial"/>
          <w:sz w:val="21"/>
          <w:szCs w:val="21"/>
          <w:shd w:val="clear" w:color="auto" w:fill="FFFFFF"/>
          <w:lang w:val="en-AU" w:eastAsia="en-GB"/>
        </w:rPr>
        <w:t>, for a continued growth journey going forward</w:t>
      </w:r>
      <w:r w:rsidRPr="00A4437E">
        <w:rPr>
          <w:rFonts w:ascii="Arial" w:eastAsia="Times New Roman" w:hAnsi="Arial" w:cs="Arial"/>
          <w:sz w:val="21"/>
          <w:szCs w:val="21"/>
          <w:shd w:val="clear" w:color="auto" w:fill="FFFFFF"/>
          <w:lang w:val="en-AU" w:eastAsia="en-GB"/>
        </w:rPr>
        <w:t>.</w:t>
      </w:r>
      <w:r>
        <w:rPr>
          <w:rFonts w:ascii="Arial" w:eastAsia="Times New Roman" w:hAnsi="Arial" w:cs="Arial"/>
          <w:sz w:val="21"/>
          <w:szCs w:val="21"/>
          <w:shd w:val="clear" w:color="auto" w:fill="FFFFFF"/>
          <w:lang w:val="en-AU" w:eastAsia="en-GB"/>
        </w:rPr>
        <w:t>”</w:t>
      </w:r>
    </w:p>
    <w:p w14:paraId="07876C0C" w14:textId="6E59E80C" w:rsidR="00963F9B" w:rsidRPr="00A24D63" w:rsidRDefault="00F514CD" w:rsidP="002C66DF">
      <w:pPr>
        <w:spacing w:after="200" w:line="276" w:lineRule="auto"/>
        <w:jc w:val="both"/>
        <w:rPr>
          <w:rFonts w:ascii="Arial" w:eastAsia="Times New Roman" w:hAnsi="Arial" w:cs="Arial"/>
          <w:sz w:val="21"/>
          <w:szCs w:val="21"/>
          <w:lang w:val="en-AU" w:eastAsia="en-GB"/>
        </w:rPr>
      </w:pPr>
      <w:r w:rsidRPr="00A24D63">
        <w:rPr>
          <w:rFonts w:ascii="Arial" w:eastAsia="Times New Roman" w:hAnsi="Arial" w:cs="Arial"/>
          <w:sz w:val="21"/>
          <w:szCs w:val="21"/>
          <w:lang w:val="en-AU" w:eastAsia="en-GB"/>
        </w:rPr>
        <w:t xml:space="preserve">Emerald Grain is </w:t>
      </w:r>
      <w:r w:rsidR="00D828E3" w:rsidRPr="00A24D63">
        <w:rPr>
          <w:rFonts w:ascii="Arial" w:eastAsia="Times New Roman" w:hAnsi="Arial" w:cs="Arial"/>
          <w:sz w:val="21"/>
          <w:szCs w:val="21"/>
          <w:lang w:val="en-AU" w:eastAsia="en-GB"/>
        </w:rPr>
        <w:t>a leading grain handling business in Australia,</w:t>
      </w:r>
      <w:r w:rsidRPr="00A24D63">
        <w:rPr>
          <w:rFonts w:ascii="Arial" w:eastAsia="Times New Roman" w:hAnsi="Arial" w:cs="Arial"/>
          <w:sz w:val="21"/>
          <w:szCs w:val="21"/>
          <w:lang w:val="en-AU" w:eastAsia="en-GB"/>
        </w:rPr>
        <w:t xml:space="preserve"> </w:t>
      </w:r>
      <w:r w:rsidR="00963F9B" w:rsidRPr="00A24D63">
        <w:rPr>
          <w:rFonts w:ascii="Arial" w:eastAsia="Times New Roman" w:hAnsi="Arial" w:cs="Arial"/>
          <w:sz w:val="21"/>
          <w:szCs w:val="21"/>
          <w:lang w:val="en-AU" w:eastAsia="en-GB"/>
        </w:rPr>
        <w:t>with</w:t>
      </w:r>
      <w:r w:rsidRPr="00A24D63">
        <w:rPr>
          <w:rFonts w:ascii="Arial" w:eastAsia="Times New Roman" w:hAnsi="Arial" w:cs="Arial"/>
          <w:sz w:val="21"/>
          <w:szCs w:val="21"/>
          <w:lang w:val="en-AU" w:eastAsia="en-GB"/>
        </w:rPr>
        <w:t xml:space="preserve"> a network of seven grain storage and receival sites across</w:t>
      </w:r>
      <w:r w:rsidR="00963F9B" w:rsidRPr="00A24D63">
        <w:rPr>
          <w:rFonts w:ascii="Arial" w:eastAsia="Times New Roman" w:hAnsi="Arial" w:cs="Arial"/>
          <w:sz w:val="21"/>
          <w:szCs w:val="21"/>
          <w:lang w:val="en-AU" w:eastAsia="en-GB"/>
        </w:rPr>
        <w:t xml:space="preserve"> the states of</w:t>
      </w:r>
      <w:r w:rsidRPr="00A24D63">
        <w:rPr>
          <w:rFonts w:ascii="Arial" w:eastAsia="Times New Roman" w:hAnsi="Arial" w:cs="Arial"/>
          <w:sz w:val="21"/>
          <w:szCs w:val="21"/>
          <w:lang w:val="en-AU" w:eastAsia="en-GB"/>
        </w:rPr>
        <w:t xml:space="preserve"> New South Wales and Victoria, with a combined storage capacity of </w:t>
      </w:r>
      <w:r w:rsidR="00963F9B" w:rsidRPr="00A24D63">
        <w:rPr>
          <w:rFonts w:ascii="Arial" w:eastAsia="Times New Roman" w:hAnsi="Arial" w:cs="Arial"/>
          <w:sz w:val="21"/>
          <w:szCs w:val="21"/>
          <w:lang w:val="en-AU" w:eastAsia="en-GB"/>
        </w:rPr>
        <w:t xml:space="preserve">approximately </w:t>
      </w:r>
      <w:r w:rsidR="00A70F96">
        <w:rPr>
          <w:rFonts w:ascii="Arial" w:eastAsia="Times New Roman" w:hAnsi="Arial" w:cs="Arial"/>
          <w:sz w:val="21"/>
          <w:szCs w:val="21"/>
          <w:lang w:val="en-AU" w:eastAsia="en-GB"/>
        </w:rPr>
        <w:t>one</w:t>
      </w:r>
      <w:r w:rsidR="00A70F96" w:rsidRPr="00A24D63">
        <w:rPr>
          <w:rFonts w:ascii="Arial" w:eastAsia="Times New Roman" w:hAnsi="Arial" w:cs="Arial"/>
          <w:sz w:val="21"/>
          <w:szCs w:val="21"/>
          <w:lang w:val="en-AU" w:eastAsia="en-GB"/>
        </w:rPr>
        <w:t xml:space="preserve"> </w:t>
      </w:r>
      <w:r w:rsidRPr="00A24D63">
        <w:rPr>
          <w:rFonts w:ascii="Arial" w:eastAsia="Times New Roman" w:hAnsi="Arial" w:cs="Arial"/>
          <w:sz w:val="21"/>
          <w:szCs w:val="21"/>
          <w:lang w:val="en-AU" w:eastAsia="en-GB"/>
        </w:rPr>
        <w:t>million metric tons</w:t>
      </w:r>
      <w:r w:rsidR="00963F9B" w:rsidRPr="00A24D63">
        <w:rPr>
          <w:rFonts w:ascii="Arial" w:eastAsia="Times New Roman" w:hAnsi="Arial" w:cs="Arial"/>
          <w:sz w:val="21"/>
          <w:szCs w:val="21"/>
          <w:lang w:val="en-AU" w:eastAsia="en-GB"/>
        </w:rPr>
        <w:t xml:space="preserve">, as well as </w:t>
      </w:r>
      <w:r w:rsidR="00AD7558" w:rsidRPr="00A24D63">
        <w:rPr>
          <w:rFonts w:ascii="Arial" w:eastAsia="Times New Roman" w:hAnsi="Arial" w:cs="Arial"/>
          <w:sz w:val="21"/>
          <w:szCs w:val="21"/>
          <w:lang w:val="en-AU" w:eastAsia="en-GB"/>
        </w:rPr>
        <w:t xml:space="preserve">a </w:t>
      </w:r>
      <w:r w:rsidR="00963F9B" w:rsidRPr="00A24D63">
        <w:rPr>
          <w:rFonts w:ascii="Arial" w:eastAsia="Times New Roman" w:hAnsi="Arial" w:cs="Arial"/>
          <w:sz w:val="21"/>
          <w:szCs w:val="21"/>
          <w:lang w:val="en-AU" w:eastAsia="en-GB"/>
        </w:rPr>
        <w:t xml:space="preserve">grain </w:t>
      </w:r>
      <w:r w:rsidR="003D4DE4" w:rsidRPr="00A24D63">
        <w:rPr>
          <w:rFonts w:ascii="Arial" w:eastAsia="Times New Roman" w:hAnsi="Arial" w:cs="Arial"/>
          <w:sz w:val="21"/>
          <w:szCs w:val="21"/>
          <w:lang w:val="en-AU" w:eastAsia="en-GB"/>
        </w:rPr>
        <w:t xml:space="preserve">export </w:t>
      </w:r>
      <w:r w:rsidR="00963F9B" w:rsidRPr="00A24D63">
        <w:rPr>
          <w:rFonts w:ascii="Arial" w:eastAsia="Times New Roman" w:hAnsi="Arial" w:cs="Arial"/>
          <w:sz w:val="21"/>
          <w:szCs w:val="21"/>
          <w:lang w:val="en-AU" w:eastAsia="en-GB"/>
        </w:rPr>
        <w:t xml:space="preserve">terminal at the Port of Melbourne and </w:t>
      </w:r>
      <w:r w:rsidR="00EC5C5C" w:rsidRPr="00A24D63">
        <w:rPr>
          <w:rFonts w:ascii="Arial" w:eastAsia="Times New Roman" w:hAnsi="Arial" w:cs="Arial"/>
          <w:sz w:val="21"/>
          <w:szCs w:val="21"/>
          <w:lang w:val="en-AU" w:eastAsia="en-GB"/>
        </w:rPr>
        <w:t xml:space="preserve">marketing </w:t>
      </w:r>
      <w:r w:rsidR="00963F9B" w:rsidRPr="00A24D63">
        <w:rPr>
          <w:rFonts w:ascii="Arial" w:eastAsia="Times New Roman" w:hAnsi="Arial" w:cs="Arial"/>
          <w:sz w:val="21"/>
          <w:szCs w:val="21"/>
          <w:lang w:val="en-AU" w:eastAsia="en-GB"/>
        </w:rPr>
        <w:t>offices in</w:t>
      </w:r>
      <w:r w:rsidR="00252554" w:rsidRPr="00A24D63">
        <w:rPr>
          <w:rFonts w:ascii="Arial" w:hAnsi="Arial" w:cs="Arial"/>
          <w:sz w:val="21"/>
          <w:szCs w:val="21"/>
        </w:rPr>
        <w:t xml:space="preserve"> </w:t>
      </w:r>
      <w:r w:rsidR="00252554" w:rsidRPr="00A24D63">
        <w:rPr>
          <w:rFonts w:ascii="Arial" w:eastAsia="Times New Roman" w:hAnsi="Arial" w:cs="Arial"/>
          <w:sz w:val="21"/>
          <w:szCs w:val="21"/>
          <w:lang w:val="en-AU" w:eastAsia="en-GB"/>
        </w:rPr>
        <w:t>Geraldton, Western Australia</w:t>
      </w:r>
      <w:r w:rsidR="00963F9B" w:rsidRPr="00A24D63">
        <w:rPr>
          <w:rFonts w:ascii="Arial" w:eastAsia="Times New Roman" w:hAnsi="Arial" w:cs="Arial"/>
          <w:color w:val="FF0000"/>
          <w:sz w:val="21"/>
          <w:szCs w:val="21"/>
          <w:lang w:val="en-AU" w:eastAsia="en-GB"/>
        </w:rPr>
        <w:t xml:space="preserve"> </w:t>
      </w:r>
      <w:r w:rsidR="00963F9B" w:rsidRPr="00A24D63">
        <w:rPr>
          <w:rFonts w:ascii="Arial" w:eastAsia="Times New Roman" w:hAnsi="Arial" w:cs="Arial"/>
          <w:sz w:val="21"/>
          <w:szCs w:val="21"/>
          <w:lang w:val="en-AU" w:eastAsia="en-GB"/>
        </w:rPr>
        <w:t xml:space="preserve">and </w:t>
      </w:r>
      <w:r w:rsidR="00252554" w:rsidRPr="00A24D63">
        <w:rPr>
          <w:rFonts w:ascii="Arial" w:eastAsia="Times New Roman" w:hAnsi="Arial" w:cs="Arial"/>
          <w:sz w:val="21"/>
          <w:szCs w:val="21"/>
          <w:lang w:val="en-AU" w:eastAsia="en-GB"/>
        </w:rPr>
        <w:t>Moama, New South Wales</w:t>
      </w:r>
      <w:r w:rsidRPr="00A24D63">
        <w:rPr>
          <w:rFonts w:ascii="Arial" w:eastAsia="Times New Roman" w:hAnsi="Arial" w:cs="Arial"/>
          <w:sz w:val="21"/>
          <w:szCs w:val="21"/>
          <w:lang w:val="en-AU" w:eastAsia="en-GB"/>
        </w:rPr>
        <w:t xml:space="preserve">. </w:t>
      </w:r>
    </w:p>
    <w:p w14:paraId="1470E997" w14:textId="5FB4C4FE" w:rsidR="002A3A86" w:rsidRPr="00A24D63" w:rsidRDefault="00F514CD" w:rsidP="00A51D86">
      <w:pPr>
        <w:spacing w:after="200" w:line="276" w:lineRule="auto"/>
        <w:jc w:val="both"/>
        <w:rPr>
          <w:rFonts w:ascii="Arial" w:eastAsia="Times New Roman" w:hAnsi="Arial" w:cs="Arial"/>
          <w:sz w:val="21"/>
          <w:szCs w:val="21"/>
          <w:lang w:val="en-AU" w:eastAsia="en-GB"/>
        </w:rPr>
      </w:pPr>
      <w:r w:rsidRPr="00A24D63">
        <w:rPr>
          <w:rStyle w:val="normaltextrun"/>
          <w:rFonts w:ascii="Arial" w:hAnsi="Arial" w:cs="Arial"/>
          <w:color w:val="000000"/>
          <w:sz w:val="21"/>
          <w:szCs w:val="21"/>
          <w:shd w:val="clear" w:color="auto" w:fill="FFFFFF"/>
        </w:rPr>
        <w:t xml:space="preserve">Thanks to </w:t>
      </w:r>
      <w:r w:rsidR="00C753E2" w:rsidRPr="00A24D63">
        <w:rPr>
          <w:rStyle w:val="normaltextrun"/>
          <w:rFonts w:ascii="Arial" w:hAnsi="Arial" w:cs="Arial"/>
          <w:color w:val="000000"/>
          <w:sz w:val="21"/>
          <w:szCs w:val="21"/>
          <w:shd w:val="clear" w:color="auto" w:fill="FFFFFF"/>
        </w:rPr>
        <w:t xml:space="preserve">its </w:t>
      </w:r>
      <w:r w:rsidRPr="00A24D63">
        <w:rPr>
          <w:rStyle w:val="normaltextrun"/>
          <w:rFonts w:ascii="Arial" w:hAnsi="Arial" w:cs="Arial"/>
          <w:color w:val="000000"/>
          <w:sz w:val="21"/>
          <w:szCs w:val="21"/>
          <w:shd w:val="clear" w:color="auto" w:fill="FFFFFF"/>
        </w:rPr>
        <w:t xml:space="preserve">ties with </w:t>
      </w:r>
      <w:r w:rsidR="00963F9B" w:rsidRPr="00A24D63">
        <w:rPr>
          <w:rStyle w:val="normaltextrun"/>
          <w:rFonts w:ascii="Arial" w:hAnsi="Arial" w:cs="Arial"/>
          <w:color w:val="000000"/>
          <w:sz w:val="21"/>
          <w:szCs w:val="21"/>
          <w:shd w:val="clear" w:color="auto" w:fill="FFFFFF"/>
        </w:rPr>
        <w:t>some</w:t>
      </w:r>
      <w:r w:rsidRPr="00A24D63">
        <w:rPr>
          <w:rStyle w:val="normaltextrun"/>
          <w:rFonts w:ascii="Arial" w:hAnsi="Arial" w:cs="Arial"/>
          <w:color w:val="000000"/>
          <w:sz w:val="21"/>
          <w:szCs w:val="21"/>
          <w:shd w:val="clear" w:color="auto" w:fill="FFFFFF"/>
        </w:rPr>
        <w:t xml:space="preserve"> 1</w:t>
      </w:r>
      <w:r w:rsidR="00195B16" w:rsidRPr="00A24D63">
        <w:rPr>
          <w:rStyle w:val="normaltextrun"/>
          <w:rFonts w:ascii="Arial" w:hAnsi="Arial" w:cs="Arial"/>
          <w:color w:val="000000"/>
          <w:sz w:val="21"/>
          <w:szCs w:val="21"/>
          <w:shd w:val="clear" w:color="auto" w:fill="FFFFFF"/>
        </w:rPr>
        <w:t>0</w:t>
      </w:r>
      <w:r w:rsidRPr="00A24D63">
        <w:rPr>
          <w:rStyle w:val="normaltextrun"/>
          <w:rFonts w:ascii="Arial" w:hAnsi="Arial" w:cs="Arial"/>
          <w:color w:val="000000"/>
          <w:sz w:val="21"/>
          <w:szCs w:val="21"/>
          <w:shd w:val="clear" w:color="auto" w:fill="FFFFFF"/>
        </w:rPr>
        <w:t>,000 Australia</w:t>
      </w:r>
      <w:r w:rsidR="00963F9B" w:rsidRPr="00A24D63">
        <w:rPr>
          <w:rStyle w:val="normaltextrun"/>
          <w:rFonts w:ascii="Arial" w:hAnsi="Arial" w:cs="Arial"/>
          <w:color w:val="000000"/>
          <w:sz w:val="21"/>
          <w:szCs w:val="21"/>
          <w:shd w:val="clear" w:color="auto" w:fill="FFFFFF"/>
        </w:rPr>
        <w:t>n</w:t>
      </w:r>
      <w:r w:rsidRPr="00A24D63">
        <w:rPr>
          <w:rStyle w:val="normaltextrun"/>
          <w:rFonts w:ascii="Arial" w:hAnsi="Arial" w:cs="Arial"/>
          <w:color w:val="000000"/>
          <w:sz w:val="21"/>
          <w:szCs w:val="21"/>
          <w:shd w:val="clear" w:color="auto" w:fill="FFFFFF"/>
        </w:rPr>
        <w:t xml:space="preserve"> farm</w:t>
      </w:r>
      <w:r w:rsidR="00963F9B" w:rsidRPr="00A24D63">
        <w:rPr>
          <w:rStyle w:val="normaltextrun"/>
          <w:rFonts w:ascii="Arial" w:hAnsi="Arial" w:cs="Arial"/>
          <w:color w:val="000000"/>
          <w:sz w:val="21"/>
          <w:szCs w:val="21"/>
          <w:shd w:val="clear" w:color="auto" w:fill="FFFFFF"/>
        </w:rPr>
        <w:t>ing</w:t>
      </w:r>
      <w:r w:rsidRPr="00A24D63">
        <w:rPr>
          <w:rStyle w:val="normaltextrun"/>
          <w:rFonts w:ascii="Arial" w:hAnsi="Arial" w:cs="Arial"/>
          <w:color w:val="000000"/>
          <w:sz w:val="21"/>
          <w:szCs w:val="21"/>
          <w:shd w:val="clear" w:color="auto" w:fill="FFFFFF"/>
        </w:rPr>
        <w:t xml:space="preserve"> families, </w:t>
      </w:r>
      <w:r w:rsidR="00087686" w:rsidRPr="00A24D63">
        <w:rPr>
          <w:rStyle w:val="normaltextrun"/>
          <w:rFonts w:ascii="Arial" w:hAnsi="Arial" w:cs="Arial"/>
          <w:color w:val="000000"/>
          <w:sz w:val="21"/>
          <w:szCs w:val="21"/>
          <w:shd w:val="clear" w:color="auto" w:fill="FFFFFF"/>
        </w:rPr>
        <w:t xml:space="preserve">an </w:t>
      </w:r>
      <w:r w:rsidRPr="00A24D63">
        <w:rPr>
          <w:rStyle w:val="normaltextrun"/>
          <w:rFonts w:ascii="Arial" w:hAnsi="Arial" w:cs="Arial"/>
          <w:color w:val="000000"/>
          <w:sz w:val="21"/>
          <w:szCs w:val="21"/>
          <w:shd w:val="clear" w:color="auto" w:fill="FFFFFF"/>
        </w:rPr>
        <w:t xml:space="preserve">integrated supply chain and </w:t>
      </w:r>
      <w:r w:rsidR="005E59AB" w:rsidRPr="00A24D63">
        <w:rPr>
          <w:rStyle w:val="normaltextrun"/>
          <w:rFonts w:ascii="Arial" w:hAnsi="Arial" w:cs="Arial"/>
          <w:color w:val="000000"/>
          <w:sz w:val="21"/>
          <w:szCs w:val="21"/>
          <w:shd w:val="clear" w:color="auto" w:fill="FFFFFF"/>
        </w:rPr>
        <w:t>an experienced and dedicated team</w:t>
      </w:r>
      <w:r w:rsidRPr="00A24D63">
        <w:rPr>
          <w:rStyle w:val="normaltextrun"/>
          <w:rFonts w:ascii="Arial" w:hAnsi="Arial" w:cs="Arial"/>
          <w:color w:val="000000"/>
          <w:sz w:val="21"/>
          <w:szCs w:val="21"/>
          <w:shd w:val="clear" w:color="auto" w:fill="FFFFFF"/>
        </w:rPr>
        <w:t xml:space="preserve">, </w:t>
      </w:r>
      <w:r w:rsidRPr="00A24D63">
        <w:rPr>
          <w:rFonts w:ascii="Arial" w:eastAsia="Times New Roman" w:hAnsi="Arial" w:cs="Arial"/>
          <w:sz w:val="21"/>
          <w:szCs w:val="21"/>
          <w:lang w:val="en-AU" w:eastAsia="en-GB"/>
        </w:rPr>
        <w:t xml:space="preserve">Emerald Grain </w:t>
      </w:r>
      <w:r w:rsidR="00963F9B" w:rsidRPr="00A24D63">
        <w:rPr>
          <w:rFonts w:ascii="Arial" w:eastAsia="Times New Roman" w:hAnsi="Arial" w:cs="Arial"/>
          <w:sz w:val="21"/>
          <w:szCs w:val="21"/>
          <w:lang w:val="en-AU" w:eastAsia="en-GB"/>
        </w:rPr>
        <w:t>offers</w:t>
      </w:r>
      <w:r w:rsidRPr="00A24D63">
        <w:rPr>
          <w:rFonts w:ascii="Arial" w:eastAsia="Times New Roman" w:hAnsi="Arial" w:cs="Arial"/>
          <w:sz w:val="21"/>
          <w:szCs w:val="21"/>
          <w:lang w:val="en-AU" w:eastAsia="en-GB"/>
        </w:rPr>
        <w:t xml:space="preserve"> customers a </w:t>
      </w:r>
      <w:r w:rsidR="00963F9B" w:rsidRPr="00A24D63">
        <w:rPr>
          <w:rFonts w:ascii="Arial" w:eastAsia="Times New Roman" w:hAnsi="Arial" w:cs="Arial"/>
          <w:sz w:val="21"/>
          <w:szCs w:val="21"/>
          <w:lang w:val="en-AU" w:eastAsia="en-GB"/>
        </w:rPr>
        <w:t>broad</w:t>
      </w:r>
      <w:r w:rsidRPr="00A24D63">
        <w:rPr>
          <w:rFonts w:ascii="Arial" w:eastAsia="Times New Roman" w:hAnsi="Arial" w:cs="Arial"/>
          <w:sz w:val="21"/>
          <w:szCs w:val="21"/>
          <w:lang w:val="en-AU" w:eastAsia="en-GB"/>
        </w:rPr>
        <w:t xml:space="preserve"> range of grains products</w:t>
      </w:r>
      <w:r w:rsidR="00963F9B" w:rsidRPr="00A24D63">
        <w:rPr>
          <w:rFonts w:ascii="Arial" w:eastAsia="Times New Roman" w:hAnsi="Arial" w:cs="Arial"/>
          <w:sz w:val="21"/>
          <w:szCs w:val="21"/>
          <w:lang w:val="en-AU" w:eastAsia="en-GB"/>
        </w:rPr>
        <w:t>,</w:t>
      </w:r>
      <w:r w:rsidRPr="00A24D63">
        <w:rPr>
          <w:rFonts w:ascii="Arial" w:eastAsia="Times New Roman" w:hAnsi="Arial" w:cs="Arial"/>
          <w:sz w:val="21"/>
          <w:szCs w:val="21"/>
          <w:lang w:val="en-AU" w:eastAsia="en-GB"/>
        </w:rPr>
        <w:t xml:space="preserve"> including </w:t>
      </w:r>
      <w:r w:rsidR="00E92269" w:rsidRPr="00A24D63">
        <w:rPr>
          <w:rFonts w:ascii="Arial" w:eastAsia="Times New Roman" w:hAnsi="Arial" w:cs="Arial"/>
          <w:sz w:val="21"/>
          <w:szCs w:val="21"/>
          <w:lang w:val="en-AU" w:eastAsia="en-GB"/>
        </w:rPr>
        <w:t xml:space="preserve">wheat, </w:t>
      </w:r>
      <w:r w:rsidRPr="00A24D63">
        <w:rPr>
          <w:rFonts w:ascii="Arial" w:eastAsia="Times New Roman" w:hAnsi="Arial" w:cs="Arial"/>
          <w:sz w:val="21"/>
          <w:szCs w:val="21"/>
          <w:lang w:val="en-AU" w:eastAsia="en-GB"/>
        </w:rPr>
        <w:t>barley and canola</w:t>
      </w:r>
      <w:r w:rsidR="00963F9B" w:rsidRPr="00A24D63">
        <w:rPr>
          <w:rFonts w:ascii="Arial" w:eastAsia="Times New Roman" w:hAnsi="Arial" w:cs="Arial"/>
          <w:sz w:val="21"/>
          <w:szCs w:val="21"/>
          <w:lang w:val="en-AU" w:eastAsia="en-GB"/>
        </w:rPr>
        <w:t xml:space="preserve">, for export </w:t>
      </w:r>
      <w:r w:rsidR="00E92269" w:rsidRPr="00A24D63">
        <w:rPr>
          <w:rFonts w:ascii="Arial" w:eastAsia="Times New Roman" w:hAnsi="Arial" w:cs="Arial"/>
          <w:sz w:val="21"/>
          <w:szCs w:val="21"/>
          <w:lang w:val="en-AU" w:eastAsia="en-GB"/>
        </w:rPr>
        <w:t>across Australia</w:t>
      </w:r>
      <w:r w:rsidRPr="00A24D63">
        <w:rPr>
          <w:rFonts w:ascii="Arial" w:eastAsia="Times New Roman" w:hAnsi="Arial" w:cs="Arial"/>
          <w:sz w:val="21"/>
          <w:szCs w:val="21"/>
          <w:lang w:val="en-AU" w:eastAsia="en-GB"/>
        </w:rPr>
        <w:t xml:space="preserve">. </w:t>
      </w:r>
    </w:p>
    <w:p w14:paraId="6F6BBD98" w14:textId="22CD0B7C" w:rsidR="00F514CD" w:rsidRPr="00A24D63" w:rsidRDefault="002A3A86" w:rsidP="00A51D86">
      <w:pPr>
        <w:spacing w:after="200" w:line="276" w:lineRule="auto"/>
        <w:jc w:val="both"/>
        <w:rPr>
          <w:rFonts w:ascii="Arial" w:eastAsia="Times New Roman" w:hAnsi="Arial" w:cs="Arial"/>
          <w:sz w:val="21"/>
          <w:szCs w:val="21"/>
          <w:lang w:val="en-AU" w:eastAsia="en-GB"/>
        </w:rPr>
      </w:pPr>
      <w:r w:rsidRPr="00A24D63">
        <w:rPr>
          <w:rFonts w:ascii="Arial" w:eastAsia="Times New Roman" w:hAnsi="Arial" w:cs="Arial"/>
          <w:sz w:val="21"/>
          <w:szCs w:val="21"/>
          <w:shd w:val="clear" w:color="auto" w:fill="FFFFFF"/>
          <w:lang w:val="en-AU" w:eastAsia="en-GB"/>
        </w:rPr>
        <w:t xml:space="preserve">“This </w:t>
      </w:r>
      <w:r w:rsidR="007B58C9" w:rsidRPr="00A24D63">
        <w:rPr>
          <w:rFonts w:ascii="Arial" w:eastAsia="Times New Roman" w:hAnsi="Arial" w:cs="Arial"/>
          <w:sz w:val="21"/>
          <w:szCs w:val="21"/>
          <w:shd w:val="clear" w:color="auto" w:fill="FFFFFF"/>
          <w:lang w:val="en-AU" w:eastAsia="en-GB"/>
        </w:rPr>
        <w:t xml:space="preserve">agreement </w:t>
      </w:r>
      <w:r w:rsidRPr="00A24D63">
        <w:rPr>
          <w:rFonts w:ascii="Arial" w:eastAsia="Times New Roman" w:hAnsi="Arial" w:cs="Arial"/>
          <w:sz w:val="21"/>
          <w:szCs w:val="21"/>
          <w:shd w:val="clear" w:color="auto" w:fill="FFFFFF"/>
          <w:lang w:val="en-AU" w:eastAsia="en-GB"/>
        </w:rPr>
        <w:t xml:space="preserve">is an opportunity for all Australian growers </w:t>
      </w:r>
      <w:r w:rsidR="00177316" w:rsidRPr="00A24D63">
        <w:rPr>
          <w:rFonts w:ascii="Arial" w:eastAsia="Times New Roman" w:hAnsi="Arial" w:cs="Arial"/>
          <w:sz w:val="21"/>
          <w:szCs w:val="21"/>
          <w:shd w:val="clear" w:color="auto" w:fill="FFFFFF"/>
          <w:lang w:val="en-AU" w:eastAsia="en-GB"/>
        </w:rPr>
        <w:t xml:space="preserve">in our network </w:t>
      </w:r>
      <w:r w:rsidRPr="00A24D63">
        <w:rPr>
          <w:rFonts w:ascii="Arial" w:eastAsia="Times New Roman" w:hAnsi="Arial" w:cs="Arial"/>
          <w:sz w:val="21"/>
          <w:szCs w:val="21"/>
          <w:shd w:val="clear" w:color="auto" w:fill="FFFFFF"/>
          <w:lang w:val="en-AU" w:eastAsia="en-GB"/>
        </w:rPr>
        <w:t xml:space="preserve">to access </w:t>
      </w:r>
      <w:r w:rsidR="001E5129" w:rsidRPr="00A24D63">
        <w:rPr>
          <w:rFonts w:ascii="Arial" w:eastAsia="Times New Roman" w:hAnsi="Arial" w:cs="Arial"/>
          <w:sz w:val="21"/>
          <w:szCs w:val="21"/>
          <w:shd w:val="clear" w:color="auto" w:fill="FFFFFF"/>
          <w:lang w:val="en-AU" w:eastAsia="en-GB"/>
        </w:rPr>
        <w:t xml:space="preserve">LDC’s </w:t>
      </w:r>
      <w:r w:rsidR="007B58C9" w:rsidRPr="00A24D63">
        <w:rPr>
          <w:rFonts w:ascii="Arial" w:eastAsia="Times New Roman" w:hAnsi="Arial" w:cs="Arial"/>
          <w:sz w:val="21"/>
          <w:szCs w:val="21"/>
          <w:shd w:val="clear" w:color="auto" w:fill="FFFFFF"/>
          <w:lang w:val="en-AU" w:eastAsia="en-GB"/>
        </w:rPr>
        <w:t xml:space="preserve">extensive </w:t>
      </w:r>
      <w:r w:rsidRPr="00A24D63">
        <w:rPr>
          <w:rFonts w:ascii="Arial" w:eastAsia="Times New Roman" w:hAnsi="Arial" w:cs="Arial"/>
          <w:sz w:val="21"/>
          <w:szCs w:val="21"/>
          <w:shd w:val="clear" w:color="auto" w:fill="FFFFFF"/>
          <w:lang w:val="en-AU" w:eastAsia="en-GB"/>
        </w:rPr>
        <w:t xml:space="preserve">global reach,” said </w:t>
      </w:r>
      <w:r w:rsidR="002A7885" w:rsidRPr="00A24D63">
        <w:rPr>
          <w:rFonts w:ascii="Arial" w:eastAsia="Times New Roman" w:hAnsi="Arial" w:cs="Arial"/>
          <w:sz w:val="21"/>
          <w:szCs w:val="21"/>
          <w:shd w:val="clear" w:color="auto" w:fill="FFFFFF"/>
          <w:lang w:val="en-AU" w:eastAsia="en-GB"/>
        </w:rPr>
        <w:t>Emerald Grain CEO, David Johnson</w:t>
      </w:r>
      <w:r w:rsidRPr="00A24D63">
        <w:rPr>
          <w:rFonts w:ascii="Arial" w:eastAsia="Times New Roman" w:hAnsi="Arial" w:cs="Arial"/>
          <w:sz w:val="21"/>
          <w:szCs w:val="21"/>
          <w:shd w:val="clear" w:color="auto" w:fill="FFFFFF"/>
          <w:lang w:val="en-AU" w:eastAsia="en-GB"/>
        </w:rPr>
        <w:t>. “</w:t>
      </w:r>
      <w:bookmarkStart w:id="1" w:name="_Hlk111732728"/>
      <w:r w:rsidR="007B58C9" w:rsidRPr="00A24D63">
        <w:rPr>
          <w:rFonts w:ascii="Arial" w:eastAsia="Times New Roman" w:hAnsi="Arial" w:cs="Arial"/>
          <w:sz w:val="21"/>
          <w:szCs w:val="21"/>
          <w:shd w:val="clear" w:color="auto" w:fill="FFFFFF"/>
          <w:lang w:val="en-AU" w:eastAsia="en-GB"/>
        </w:rPr>
        <w:t>LDC’s</w:t>
      </w:r>
      <w:r w:rsidRPr="00A24D63">
        <w:rPr>
          <w:rFonts w:ascii="Arial" w:eastAsia="Times New Roman" w:hAnsi="Arial" w:cs="Arial"/>
          <w:sz w:val="21"/>
          <w:szCs w:val="21"/>
          <w:shd w:val="clear" w:color="auto" w:fill="FFFFFF"/>
          <w:lang w:val="en-AU" w:eastAsia="en-GB"/>
        </w:rPr>
        <w:t xml:space="preserve"> </w:t>
      </w:r>
      <w:r w:rsidR="007B58C9" w:rsidRPr="00A24D63">
        <w:rPr>
          <w:rFonts w:ascii="Arial" w:eastAsia="Times New Roman" w:hAnsi="Arial" w:cs="Arial"/>
          <w:sz w:val="21"/>
          <w:szCs w:val="21"/>
          <w:shd w:val="clear" w:color="auto" w:fill="FFFFFF"/>
          <w:lang w:val="en-AU" w:eastAsia="en-GB"/>
        </w:rPr>
        <w:t>leadership</w:t>
      </w:r>
      <w:r w:rsidRPr="00A24D63">
        <w:rPr>
          <w:rFonts w:ascii="Arial" w:eastAsia="Times New Roman" w:hAnsi="Arial" w:cs="Arial"/>
          <w:sz w:val="21"/>
          <w:szCs w:val="21"/>
          <w:shd w:val="clear" w:color="auto" w:fill="FFFFFF"/>
          <w:lang w:val="en-AU" w:eastAsia="en-GB"/>
        </w:rPr>
        <w:t xml:space="preserve"> </w:t>
      </w:r>
      <w:r w:rsidR="007B58C9" w:rsidRPr="00A24D63">
        <w:rPr>
          <w:rFonts w:ascii="Arial" w:eastAsia="Times New Roman" w:hAnsi="Arial" w:cs="Arial"/>
          <w:sz w:val="21"/>
          <w:szCs w:val="21"/>
          <w:shd w:val="clear" w:color="auto" w:fill="FFFFFF"/>
          <w:lang w:val="en-AU" w:eastAsia="en-GB"/>
        </w:rPr>
        <w:t>position in</w:t>
      </w:r>
      <w:r w:rsidRPr="00A24D63">
        <w:rPr>
          <w:rFonts w:ascii="Arial" w:eastAsia="Times New Roman" w:hAnsi="Arial" w:cs="Arial"/>
          <w:sz w:val="21"/>
          <w:szCs w:val="21"/>
          <w:shd w:val="clear" w:color="auto" w:fill="FFFFFF"/>
          <w:lang w:val="en-AU" w:eastAsia="en-GB"/>
        </w:rPr>
        <w:t xml:space="preserve"> the global agricultur</w:t>
      </w:r>
      <w:r w:rsidR="00BF65C1" w:rsidRPr="00A24D63">
        <w:rPr>
          <w:rFonts w:ascii="Arial" w:eastAsia="Times New Roman" w:hAnsi="Arial" w:cs="Arial"/>
          <w:sz w:val="21"/>
          <w:szCs w:val="21"/>
          <w:shd w:val="clear" w:color="auto" w:fill="FFFFFF"/>
          <w:lang w:val="en-AU" w:eastAsia="en-GB"/>
        </w:rPr>
        <w:t>e</w:t>
      </w:r>
      <w:r w:rsidRPr="00A24D63">
        <w:rPr>
          <w:rFonts w:ascii="Arial" w:eastAsia="Times New Roman" w:hAnsi="Arial" w:cs="Arial"/>
          <w:sz w:val="21"/>
          <w:szCs w:val="21"/>
          <w:shd w:val="clear" w:color="auto" w:fill="FFFFFF"/>
          <w:lang w:val="en-AU" w:eastAsia="en-GB"/>
        </w:rPr>
        <w:t xml:space="preserve"> industry </w:t>
      </w:r>
      <w:r w:rsidR="007B58C9" w:rsidRPr="00A24D63">
        <w:rPr>
          <w:rFonts w:ascii="Arial" w:eastAsia="Times New Roman" w:hAnsi="Arial" w:cs="Arial"/>
          <w:sz w:val="21"/>
          <w:szCs w:val="21"/>
          <w:shd w:val="clear" w:color="auto" w:fill="FFFFFF"/>
          <w:lang w:val="en-AU" w:eastAsia="en-GB"/>
        </w:rPr>
        <w:t>reflects</w:t>
      </w:r>
      <w:r w:rsidRPr="00A24D63">
        <w:rPr>
          <w:rFonts w:ascii="Arial" w:eastAsia="Times New Roman" w:hAnsi="Arial" w:cs="Arial"/>
          <w:sz w:val="21"/>
          <w:szCs w:val="21"/>
          <w:shd w:val="clear" w:color="auto" w:fill="FFFFFF"/>
          <w:lang w:val="en-AU" w:eastAsia="en-GB"/>
        </w:rPr>
        <w:t xml:space="preserve"> </w:t>
      </w:r>
      <w:r w:rsidR="007B58C9" w:rsidRPr="00A24D63">
        <w:rPr>
          <w:rFonts w:ascii="Arial" w:eastAsia="Times New Roman" w:hAnsi="Arial" w:cs="Arial"/>
          <w:sz w:val="21"/>
          <w:szCs w:val="21"/>
          <w:shd w:val="clear" w:color="auto" w:fill="FFFFFF"/>
          <w:lang w:val="en-AU" w:eastAsia="en-GB"/>
        </w:rPr>
        <w:t>its commitment to</w:t>
      </w:r>
      <w:r w:rsidRPr="00A24D63">
        <w:rPr>
          <w:rFonts w:ascii="Arial" w:eastAsia="Times New Roman" w:hAnsi="Arial" w:cs="Arial"/>
          <w:sz w:val="21"/>
          <w:szCs w:val="21"/>
          <w:shd w:val="clear" w:color="auto" w:fill="FFFFFF"/>
          <w:lang w:val="en-AU" w:eastAsia="en-GB"/>
        </w:rPr>
        <w:t xml:space="preserve"> growers and customers</w:t>
      </w:r>
      <w:r w:rsidR="001E5129" w:rsidRPr="00A24D63">
        <w:rPr>
          <w:rFonts w:ascii="Arial" w:eastAsia="Times New Roman" w:hAnsi="Arial" w:cs="Arial"/>
          <w:sz w:val="21"/>
          <w:szCs w:val="21"/>
          <w:shd w:val="clear" w:color="auto" w:fill="FFFFFF"/>
          <w:lang w:val="en-AU" w:eastAsia="en-GB"/>
        </w:rPr>
        <w:t xml:space="preserve"> alike, and</w:t>
      </w:r>
      <w:r w:rsidRPr="00A24D63">
        <w:rPr>
          <w:rFonts w:ascii="Arial" w:eastAsia="Times New Roman" w:hAnsi="Arial" w:cs="Arial"/>
          <w:sz w:val="21"/>
          <w:szCs w:val="21"/>
          <w:shd w:val="clear" w:color="auto" w:fill="FFFFFF"/>
          <w:lang w:val="en-AU" w:eastAsia="en-GB"/>
        </w:rPr>
        <w:t xml:space="preserve"> </w:t>
      </w:r>
      <w:r w:rsidR="001E5129" w:rsidRPr="00A24D63">
        <w:rPr>
          <w:rFonts w:ascii="Arial" w:eastAsia="Times New Roman" w:hAnsi="Arial" w:cs="Arial"/>
          <w:sz w:val="21"/>
          <w:szCs w:val="21"/>
          <w:shd w:val="clear" w:color="auto" w:fill="FFFFFF"/>
          <w:lang w:val="en-AU" w:eastAsia="en-GB"/>
        </w:rPr>
        <w:t>w</w:t>
      </w:r>
      <w:r w:rsidRPr="00A24D63">
        <w:rPr>
          <w:rFonts w:ascii="Arial" w:eastAsia="Times New Roman" w:hAnsi="Arial" w:cs="Arial"/>
          <w:sz w:val="21"/>
          <w:szCs w:val="21"/>
          <w:shd w:val="clear" w:color="auto" w:fill="FFFFFF"/>
          <w:lang w:val="en-AU" w:eastAsia="en-GB"/>
        </w:rPr>
        <w:t xml:space="preserve">e look </w:t>
      </w:r>
      <w:r w:rsidRPr="00A24D63">
        <w:rPr>
          <w:rFonts w:ascii="Arial" w:eastAsia="Times New Roman" w:hAnsi="Arial" w:cs="Arial"/>
          <w:sz w:val="21"/>
          <w:szCs w:val="21"/>
          <w:lang w:val="en-AU" w:eastAsia="en-GB"/>
        </w:rPr>
        <w:t>forward to continuing our journey as part of the LDC family</w:t>
      </w:r>
      <w:bookmarkEnd w:id="1"/>
      <w:r w:rsidRPr="00A24D63">
        <w:rPr>
          <w:rFonts w:ascii="Arial" w:eastAsia="Times New Roman" w:hAnsi="Arial" w:cs="Arial"/>
          <w:sz w:val="21"/>
          <w:szCs w:val="21"/>
          <w:lang w:val="en-AU" w:eastAsia="en-GB"/>
        </w:rPr>
        <w:t xml:space="preserve">.” </w:t>
      </w:r>
    </w:p>
    <w:p w14:paraId="0C0DA241" w14:textId="04654CE2" w:rsidR="00963F9B" w:rsidRPr="00A24D63" w:rsidRDefault="009F4C5B" w:rsidP="002C66DF">
      <w:pPr>
        <w:spacing w:after="200" w:line="276" w:lineRule="auto"/>
        <w:rPr>
          <w:rFonts w:ascii="Arial" w:eastAsia="Times New Roman" w:hAnsi="Arial" w:cs="Arial"/>
          <w:color w:val="000000"/>
          <w:sz w:val="21"/>
          <w:szCs w:val="21"/>
          <w:shd w:val="clear" w:color="auto" w:fill="FFFFFF"/>
          <w:lang w:val="en-AU" w:eastAsia="en-GB"/>
        </w:rPr>
      </w:pPr>
      <w:r w:rsidRPr="00A24D63">
        <w:rPr>
          <w:rFonts w:ascii="Arial" w:eastAsia="Times New Roman" w:hAnsi="Arial" w:cs="Arial"/>
          <w:color w:val="000000"/>
          <w:sz w:val="21"/>
          <w:szCs w:val="21"/>
          <w:shd w:val="clear" w:color="auto" w:fill="FFFFFF"/>
          <w:lang w:val="en-AU" w:eastAsia="en-GB"/>
        </w:rPr>
        <w:t xml:space="preserve">“As the oldest continually operating grain trading company in </w:t>
      </w:r>
      <w:r w:rsidR="001E5129" w:rsidRPr="00A24D63">
        <w:rPr>
          <w:rFonts w:ascii="Arial" w:eastAsia="Times New Roman" w:hAnsi="Arial" w:cs="Arial"/>
          <w:color w:val="000000"/>
          <w:sz w:val="21"/>
          <w:szCs w:val="21"/>
          <w:shd w:val="clear" w:color="auto" w:fill="FFFFFF"/>
          <w:lang w:val="en-AU" w:eastAsia="en-GB"/>
        </w:rPr>
        <w:t>the country</w:t>
      </w:r>
      <w:r w:rsidRPr="00A24D63">
        <w:rPr>
          <w:rFonts w:ascii="Arial" w:eastAsia="Times New Roman" w:hAnsi="Arial" w:cs="Arial"/>
          <w:color w:val="000000"/>
          <w:sz w:val="21"/>
          <w:szCs w:val="21"/>
          <w:shd w:val="clear" w:color="auto" w:fill="FFFFFF"/>
          <w:lang w:val="en-AU" w:eastAsia="en-GB"/>
        </w:rPr>
        <w:t>, LDC has a proud heritage of unparalleled commitment to Australian agriculture</w:t>
      </w:r>
      <w:r w:rsidR="00615420" w:rsidRPr="00A24D63">
        <w:rPr>
          <w:rFonts w:ascii="Arial" w:eastAsia="Times New Roman" w:hAnsi="Arial" w:cs="Arial"/>
          <w:color w:val="000000"/>
          <w:sz w:val="21"/>
          <w:szCs w:val="21"/>
          <w:shd w:val="clear" w:color="auto" w:fill="FFFFFF"/>
          <w:lang w:val="en-AU" w:eastAsia="en-GB"/>
        </w:rPr>
        <w:t>.</w:t>
      </w:r>
      <w:r w:rsidR="001E5129" w:rsidRPr="00A24D63">
        <w:rPr>
          <w:rFonts w:ascii="Arial" w:eastAsia="Times New Roman" w:hAnsi="Arial" w:cs="Arial"/>
          <w:color w:val="000000"/>
          <w:sz w:val="21"/>
          <w:szCs w:val="21"/>
          <w:shd w:val="clear" w:color="auto" w:fill="FFFFFF"/>
          <w:lang w:val="en-AU" w:eastAsia="en-GB"/>
        </w:rPr>
        <w:t xml:space="preserve"> </w:t>
      </w:r>
      <w:r w:rsidR="00615420" w:rsidRPr="00A24D63">
        <w:rPr>
          <w:rFonts w:ascii="Arial" w:eastAsia="Times New Roman" w:hAnsi="Arial" w:cs="Arial"/>
          <w:color w:val="000000"/>
          <w:sz w:val="21"/>
          <w:szCs w:val="21"/>
          <w:shd w:val="clear" w:color="auto" w:fill="FFFFFF"/>
          <w:lang w:val="en-AU" w:eastAsia="en-GB"/>
        </w:rPr>
        <w:t xml:space="preserve">With Emerald Grain onboard, we </w:t>
      </w:r>
      <w:r w:rsidR="00615420" w:rsidRPr="00A24D63">
        <w:rPr>
          <w:rFonts w:ascii="Arial" w:eastAsia="Times New Roman" w:hAnsi="Arial" w:cs="Arial"/>
          <w:sz w:val="21"/>
          <w:szCs w:val="21"/>
          <w:lang w:val="en-AU" w:eastAsia="en-GB"/>
        </w:rPr>
        <w:t>look forward to continuing to support Australia’s farming community and grain industry, while reinforcing our origination network for key grains and oilseeds staples to meet growing customer needs worldwide</w:t>
      </w:r>
      <w:r w:rsidR="002A3A86" w:rsidRPr="00A24D63">
        <w:rPr>
          <w:rFonts w:ascii="Arial" w:eastAsia="Times New Roman" w:hAnsi="Arial" w:cs="Arial"/>
          <w:sz w:val="21"/>
          <w:szCs w:val="21"/>
          <w:lang w:val="en-AU" w:eastAsia="en-GB"/>
        </w:rPr>
        <w:t>,” added</w:t>
      </w:r>
      <w:r w:rsidR="002A3A86" w:rsidRPr="00A24D63">
        <w:rPr>
          <w:rFonts w:ascii="Arial" w:eastAsia="Times New Roman" w:hAnsi="Arial" w:cs="Arial"/>
          <w:color w:val="000000"/>
          <w:sz w:val="21"/>
          <w:szCs w:val="21"/>
          <w:shd w:val="clear" w:color="auto" w:fill="FFFFFF"/>
          <w:lang w:val="en-AU" w:eastAsia="en-GB"/>
        </w:rPr>
        <w:t xml:space="preserve"> </w:t>
      </w:r>
      <w:r w:rsidR="004B7F8F" w:rsidRPr="00A24D63">
        <w:rPr>
          <w:rFonts w:ascii="Arial" w:eastAsia="Times New Roman" w:hAnsi="Arial" w:cs="Arial"/>
          <w:color w:val="000000"/>
          <w:sz w:val="21"/>
          <w:szCs w:val="21"/>
          <w:shd w:val="clear" w:color="auto" w:fill="FFFFFF"/>
          <w:lang w:val="en-AU" w:eastAsia="en-GB"/>
        </w:rPr>
        <w:t>James Zhou, LDC’s Chief Commercial Officer and Head</w:t>
      </w:r>
      <w:r w:rsidR="001B6308" w:rsidRPr="00A24D63">
        <w:rPr>
          <w:rFonts w:ascii="Arial" w:eastAsia="Times New Roman" w:hAnsi="Arial" w:cs="Arial"/>
          <w:color w:val="000000"/>
          <w:sz w:val="21"/>
          <w:szCs w:val="21"/>
          <w:shd w:val="clear" w:color="auto" w:fill="FFFFFF"/>
          <w:lang w:val="en-AU" w:eastAsia="en-GB"/>
        </w:rPr>
        <w:t xml:space="preserve"> of</w:t>
      </w:r>
      <w:r w:rsidR="004B7F8F" w:rsidRPr="00A24D63">
        <w:rPr>
          <w:rFonts w:ascii="Arial" w:eastAsia="Times New Roman" w:hAnsi="Arial" w:cs="Arial"/>
          <w:color w:val="000000"/>
          <w:sz w:val="21"/>
          <w:szCs w:val="21"/>
          <w:shd w:val="clear" w:color="auto" w:fill="FFFFFF"/>
          <w:lang w:val="en-AU" w:eastAsia="en-GB"/>
        </w:rPr>
        <w:t xml:space="preserve"> Asia Region.</w:t>
      </w:r>
    </w:p>
    <w:p w14:paraId="16F727C3" w14:textId="41CB3281" w:rsidR="00D63CD5" w:rsidRPr="00A24D63" w:rsidRDefault="00D63CD5" w:rsidP="002C66DF">
      <w:pPr>
        <w:spacing w:after="200" w:line="276" w:lineRule="auto"/>
        <w:rPr>
          <w:rFonts w:ascii="Arial" w:eastAsia="Times New Roman" w:hAnsi="Arial" w:cs="Arial"/>
          <w:color w:val="000000"/>
          <w:sz w:val="21"/>
          <w:szCs w:val="21"/>
          <w:shd w:val="clear" w:color="auto" w:fill="FFFFFF"/>
          <w:lang w:val="en-AU" w:eastAsia="en-GB"/>
        </w:rPr>
      </w:pPr>
      <w:r w:rsidRPr="00A24D63">
        <w:rPr>
          <w:rFonts w:ascii="Arial" w:eastAsia="Times New Roman" w:hAnsi="Arial" w:cs="Arial"/>
          <w:color w:val="000000"/>
          <w:sz w:val="21"/>
          <w:szCs w:val="21"/>
          <w:shd w:val="clear" w:color="auto" w:fill="FFFFFF"/>
          <w:lang w:val="en-AU" w:eastAsia="en-GB"/>
        </w:rPr>
        <w:t xml:space="preserve">The </w:t>
      </w:r>
      <w:r w:rsidR="00E06AC8" w:rsidRPr="00A24D63">
        <w:rPr>
          <w:rFonts w:ascii="Arial" w:eastAsia="Times New Roman" w:hAnsi="Arial" w:cs="Arial"/>
          <w:color w:val="000000"/>
          <w:sz w:val="21"/>
          <w:szCs w:val="21"/>
          <w:shd w:val="clear" w:color="auto" w:fill="FFFFFF"/>
          <w:lang w:val="en-AU" w:eastAsia="en-GB"/>
        </w:rPr>
        <w:t>agreement</w:t>
      </w:r>
      <w:r w:rsidRPr="00A24D63">
        <w:rPr>
          <w:rFonts w:ascii="Arial" w:eastAsia="Times New Roman" w:hAnsi="Arial" w:cs="Arial"/>
          <w:color w:val="000000"/>
          <w:sz w:val="21"/>
          <w:szCs w:val="21"/>
          <w:shd w:val="clear" w:color="auto" w:fill="FFFFFF"/>
          <w:lang w:val="en-AU" w:eastAsia="en-GB"/>
        </w:rPr>
        <w:t xml:space="preserve"> is subject to regulatory approvals and customary closing conditions</w:t>
      </w:r>
      <w:r w:rsidR="00E06AC8" w:rsidRPr="00A24D63">
        <w:rPr>
          <w:rFonts w:ascii="Arial" w:eastAsia="Times New Roman" w:hAnsi="Arial" w:cs="Arial"/>
          <w:color w:val="000000"/>
          <w:sz w:val="21"/>
          <w:szCs w:val="21"/>
          <w:shd w:val="clear" w:color="auto" w:fill="FFFFFF"/>
          <w:lang w:val="en-AU" w:eastAsia="en-GB"/>
        </w:rPr>
        <w:t>.</w:t>
      </w:r>
    </w:p>
    <w:p w14:paraId="7CDF92F9" w14:textId="0A166547" w:rsidR="002A3A86" w:rsidRPr="00A51D86" w:rsidRDefault="007B3E27" w:rsidP="00A51D86">
      <w:pPr>
        <w:spacing w:after="200" w:line="276" w:lineRule="auto"/>
        <w:jc w:val="center"/>
        <w:rPr>
          <w:rFonts w:ascii="Arial" w:eastAsia="Times New Roman" w:hAnsi="Arial" w:cs="Arial"/>
          <w:color w:val="000000"/>
          <w:lang w:val="en-AU" w:eastAsia="en-GB"/>
        </w:rPr>
      </w:pPr>
      <w:r w:rsidRPr="00A51D86">
        <w:rPr>
          <w:rFonts w:ascii="Arial" w:eastAsia="Times New Roman" w:hAnsi="Arial" w:cs="Arial"/>
          <w:color w:val="000000"/>
          <w:lang w:val="en-AU" w:eastAsia="en-GB"/>
        </w:rPr>
        <w:t>###</w:t>
      </w:r>
    </w:p>
    <w:p w14:paraId="0B15553B" w14:textId="250B8DB5" w:rsidR="007B3E27" w:rsidRDefault="007B3E27" w:rsidP="002A3A86">
      <w:pPr>
        <w:spacing w:after="0" w:line="240" w:lineRule="auto"/>
        <w:jc w:val="center"/>
        <w:rPr>
          <w:rFonts w:ascii="Arial" w:eastAsia="Times New Roman" w:hAnsi="Arial" w:cs="Arial"/>
          <w:color w:val="000000"/>
          <w:sz w:val="24"/>
          <w:szCs w:val="24"/>
          <w:lang w:val="en-AU" w:eastAsia="en-GB"/>
        </w:rPr>
      </w:pPr>
    </w:p>
    <w:p w14:paraId="4748270E" w14:textId="77777777" w:rsidR="00E06AC8" w:rsidRPr="002A3A86" w:rsidRDefault="00E06AC8" w:rsidP="002A3A86">
      <w:pPr>
        <w:spacing w:after="0" w:line="240" w:lineRule="auto"/>
        <w:jc w:val="center"/>
        <w:rPr>
          <w:rFonts w:ascii="Arial" w:eastAsia="Times New Roman" w:hAnsi="Arial" w:cs="Arial"/>
          <w:color w:val="000000"/>
          <w:sz w:val="24"/>
          <w:szCs w:val="24"/>
          <w:lang w:val="en-AU" w:eastAsia="en-GB"/>
        </w:rPr>
      </w:pPr>
    </w:p>
    <w:p w14:paraId="53143776" w14:textId="77777777" w:rsidR="00D72AAA" w:rsidRDefault="00D72AAA" w:rsidP="00A51D86">
      <w:pPr>
        <w:tabs>
          <w:tab w:val="left" w:pos="5790"/>
        </w:tabs>
        <w:spacing w:after="200" w:line="276" w:lineRule="auto"/>
        <w:outlineLvl w:val="0"/>
        <w:rPr>
          <w:rFonts w:ascii="Georgia" w:hAnsi="Georgia"/>
          <w:b/>
          <w:sz w:val="20"/>
          <w:lang w:eastAsia="fr-FR"/>
        </w:rPr>
      </w:pPr>
    </w:p>
    <w:p w14:paraId="28165C89" w14:textId="02F6D9F5" w:rsidR="002A3A86" w:rsidRPr="00A51D86" w:rsidRDefault="002A3A86" w:rsidP="00A51D86">
      <w:pPr>
        <w:tabs>
          <w:tab w:val="left" w:pos="5790"/>
        </w:tabs>
        <w:spacing w:after="200" w:line="276" w:lineRule="auto"/>
        <w:outlineLvl w:val="0"/>
        <w:rPr>
          <w:rFonts w:ascii="Georgia" w:hAnsi="Georgia"/>
          <w:b/>
          <w:sz w:val="20"/>
          <w:lang w:eastAsia="fr-FR"/>
        </w:rPr>
      </w:pPr>
      <w:r w:rsidRPr="00A51D86">
        <w:rPr>
          <w:rFonts w:ascii="Georgia" w:hAnsi="Georgia"/>
          <w:b/>
          <w:sz w:val="20"/>
          <w:lang w:eastAsia="fr-FR"/>
        </w:rPr>
        <w:t>About Louis Dreyfus Company</w:t>
      </w:r>
    </w:p>
    <w:p w14:paraId="7CE8BF5E" w14:textId="42FFCDA1" w:rsidR="002A3A86" w:rsidRDefault="002A3A86" w:rsidP="00615420">
      <w:pPr>
        <w:spacing w:after="200" w:line="276" w:lineRule="auto"/>
        <w:rPr>
          <w:rFonts w:ascii="Georgia" w:eastAsia="Times New Roman" w:hAnsi="Georgia" w:cs="Arial"/>
          <w:i/>
          <w:iCs/>
          <w:sz w:val="20"/>
          <w:szCs w:val="20"/>
          <w:lang w:val="en-SG" w:eastAsia="en-GB"/>
        </w:rPr>
      </w:pPr>
      <w:r w:rsidRPr="002A3A86">
        <w:rPr>
          <w:rFonts w:ascii="Georgia" w:eastAsia="Times New Roman" w:hAnsi="Georgia" w:cs="Arial"/>
          <w:i/>
          <w:iCs/>
          <w:sz w:val="20"/>
          <w:szCs w:val="20"/>
          <w:lang w:val="en-SG" w:eastAsia="en-GB"/>
        </w:rPr>
        <w:t>Louis Dreyfus Company is a leading merchant and processor of agricultural goods, founded in 1851. We leverage our global reach and extensive asset network to serve our customers and consumers around the world, delivering the right products to the right location, at the right time – safely, reliably and responsibly. Our activities span the entire value chain, from farm to fork, across a broad range of business lines (platforms) including Grains &amp; Oilseeds, Coffee, Cotton, Juice, Rice, Sugar, Freight, Carbon Solutions and Global Markets. We help feed and clothe some 500 million people every year by originating, processing and transporting approximately 80 million tons of products. Structured as a matrix organization of six geographical regions and nine platforms, Louis Dreyfus Company is active in over 100 countries and employs approximately 17,000 people globally. For more information, visit </w:t>
      </w:r>
      <w:hyperlink r:id="rId7" w:history="1">
        <w:r w:rsidRPr="002A3A86">
          <w:rPr>
            <w:rFonts w:ascii="Georgia" w:eastAsia="Times New Roman" w:hAnsi="Georgia" w:cs="Arial"/>
            <w:i/>
            <w:iCs/>
            <w:color w:val="0000FF"/>
            <w:sz w:val="20"/>
            <w:szCs w:val="20"/>
            <w:u w:val="single"/>
            <w:lang w:val="en-SG" w:eastAsia="en-GB"/>
          </w:rPr>
          <w:t>www.ldc.com</w:t>
        </w:r>
      </w:hyperlink>
      <w:r w:rsidRPr="002A3A86">
        <w:rPr>
          <w:rFonts w:ascii="Georgia" w:eastAsia="Times New Roman" w:hAnsi="Georgia" w:cs="Arial"/>
          <w:i/>
          <w:iCs/>
          <w:sz w:val="20"/>
          <w:szCs w:val="20"/>
          <w:lang w:val="en-SG" w:eastAsia="en-GB"/>
        </w:rPr>
        <w:t> and follow us on </w:t>
      </w:r>
      <w:hyperlink r:id="rId8" w:tooltip="This page will open in a new tab" w:history="1">
        <w:r w:rsidRPr="002A3A86">
          <w:rPr>
            <w:rFonts w:ascii="Georgia" w:eastAsia="Times New Roman" w:hAnsi="Georgia" w:cs="Arial"/>
            <w:i/>
            <w:iCs/>
            <w:color w:val="0000FF"/>
            <w:sz w:val="20"/>
            <w:szCs w:val="20"/>
            <w:u w:val="single"/>
            <w:lang w:val="en-SG" w:eastAsia="en-GB"/>
          </w:rPr>
          <w:t>Twitter</w:t>
        </w:r>
      </w:hyperlink>
      <w:r w:rsidRPr="002A3A86">
        <w:rPr>
          <w:rFonts w:ascii="Georgia" w:eastAsia="Times New Roman" w:hAnsi="Georgia" w:cs="Arial"/>
          <w:i/>
          <w:iCs/>
          <w:sz w:val="20"/>
          <w:szCs w:val="20"/>
          <w:lang w:val="en-SG" w:eastAsia="en-GB"/>
        </w:rPr>
        <w:t>, </w:t>
      </w:r>
      <w:hyperlink r:id="rId9" w:tooltip="This page will open in a new tab" w:history="1">
        <w:r w:rsidRPr="002A3A86">
          <w:rPr>
            <w:rFonts w:ascii="Georgia" w:eastAsia="Times New Roman" w:hAnsi="Georgia" w:cs="Arial"/>
            <w:i/>
            <w:iCs/>
            <w:color w:val="0000FF"/>
            <w:sz w:val="20"/>
            <w:szCs w:val="20"/>
            <w:u w:val="single"/>
            <w:lang w:val="en-SG" w:eastAsia="en-GB"/>
          </w:rPr>
          <w:t>LinkedIn</w:t>
        </w:r>
      </w:hyperlink>
      <w:r w:rsidRPr="002A3A86">
        <w:rPr>
          <w:rFonts w:ascii="Georgia" w:eastAsia="Times New Roman" w:hAnsi="Georgia" w:cs="Arial"/>
          <w:i/>
          <w:iCs/>
          <w:sz w:val="20"/>
          <w:szCs w:val="20"/>
          <w:lang w:val="en-SG" w:eastAsia="en-GB"/>
        </w:rPr>
        <w:t xml:space="preserve"> and WeChat (ID: </w:t>
      </w:r>
      <w:proofErr w:type="spellStart"/>
      <w:r w:rsidRPr="002A3A86">
        <w:rPr>
          <w:rFonts w:ascii="Georgia" w:eastAsia="Times New Roman" w:hAnsi="Georgia" w:cs="Arial"/>
          <w:i/>
          <w:iCs/>
          <w:sz w:val="20"/>
          <w:szCs w:val="20"/>
          <w:lang w:val="en-SG" w:eastAsia="en-GB"/>
        </w:rPr>
        <w:t>we_are_ldc</w:t>
      </w:r>
      <w:proofErr w:type="spellEnd"/>
      <w:r w:rsidRPr="002A3A86">
        <w:rPr>
          <w:rFonts w:ascii="Georgia" w:eastAsia="Times New Roman" w:hAnsi="Georgia" w:cs="Arial"/>
          <w:i/>
          <w:iCs/>
          <w:sz w:val="20"/>
          <w:szCs w:val="20"/>
          <w:lang w:val="en-SG" w:eastAsia="en-GB"/>
        </w:rPr>
        <w:t>).</w:t>
      </w:r>
    </w:p>
    <w:p w14:paraId="0449BF58" w14:textId="49A09132" w:rsidR="003B11E4" w:rsidRDefault="003B11E4" w:rsidP="00A51D86">
      <w:pPr>
        <w:tabs>
          <w:tab w:val="left" w:pos="5790"/>
        </w:tabs>
        <w:spacing w:after="200" w:line="276" w:lineRule="auto"/>
        <w:outlineLvl w:val="0"/>
        <w:rPr>
          <w:rFonts w:ascii="Georgia" w:eastAsia="Times New Roman" w:hAnsi="Georgia" w:cs="Georgia"/>
          <w:iCs/>
          <w:noProof/>
          <w:lang w:eastAsia="nl-BE"/>
        </w:rPr>
      </w:pPr>
      <w:r w:rsidRPr="00E445CF">
        <w:rPr>
          <w:rFonts w:ascii="Georgia" w:hAnsi="Georgia"/>
          <w:b/>
          <w:sz w:val="20"/>
          <w:lang w:eastAsia="fr-FR"/>
        </w:rPr>
        <w:t>M</w:t>
      </w:r>
      <w:r>
        <w:rPr>
          <w:rFonts w:ascii="Georgia" w:hAnsi="Georgia"/>
          <w:b/>
          <w:sz w:val="20"/>
          <w:lang w:eastAsia="fr-FR"/>
        </w:rPr>
        <w:t>edia Contacts</w:t>
      </w:r>
    </w:p>
    <w:p w14:paraId="1C3E458C" w14:textId="77777777" w:rsidR="003B11E4" w:rsidRPr="009A2409" w:rsidRDefault="003B11E4" w:rsidP="00A51D86">
      <w:pPr>
        <w:tabs>
          <w:tab w:val="left" w:pos="5790"/>
        </w:tabs>
        <w:spacing w:after="200" w:line="276" w:lineRule="auto"/>
        <w:outlineLvl w:val="0"/>
        <w:rPr>
          <w:rStyle w:val="Hyperlink"/>
          <w:rFonts w:ascii="Georgia" w:eastAsia="Times New Roman" w:hAnsi="Georgia" w:cs="Georgia"/>
          <w:iCs/>
          <w:noProof/>
          <w:sz w:val="20"/>
          <w:szCs w:val="20"/>
          <w:lang w:eastAsia="nl-BE"/>
        </w:rPr>
      </w:pPr>
      <w:r w:rsidRPr="009A2409">
        <w:rPr>
          <w:rFonts w:ascii="Georgia" w:eastAsia="Times New Roman" w:hAnsi="Georgia" w:cs="Georgia"/>
          <w:iCs/>
          <w:noProof/>
          <w:sz w:val="20"/>
          <w:szCs w:val="20"/>
          <w:lang w:eastAsia="nl-BE"/>
        </w:rPr>
        <w:t>For further information, please contact:</w:t>
      </w:r>
      <w:r>
        <w:rPr>
          <w:rFonts w:ascii="Georgia" w:eastAsia="Times New Roman" w:hAnsi="Georgia" w:cs="Georgia"/>
          <w:iCs/>
          <w:noProof/>
          <w:sz w:val="20"/>
          <w:szCs w:val="20"/>
          <w:lang w:eastAsia="nl-BE"/>
        </w:rPr>
        <w:t xml:space="preserve"> </w:t>
      </w:r>
      <w:hyperlink r:id="rId10" w:history="1">
        <w:r w:rsidRPr="0088751B">
          <w:rPr>
            <w:rStyle w:val="Hyperlink"/>
            <w:rFonts w:ascii="Georgia" w:eastAsia="Times New Roman" w:hAnsi="Georgia" w:cs="Georgia"/>
            <w:iCs/>
            <w:noProof/>
            <w:sz w:val="20"/>
            <w:szCs w:val="20"/>
            <w:lang w:eastAsia="nl-BE"/>
          </w:rPr>
          <w:t>media@ldc.com</w:t>
        </w:r>
      </w:hyperlink>
    </w:p>
    <w:p w14:paraId="18A6FD1A" w14:textId="77777777" w:rsidR="00615420" w:rsidRDefault="00615420" w:rsidP="00A51D86">
      <w:pPr>
        <w:tabs>
          <w:tab w:val="left" w:pos="5790"/>
        </w:tabs>
        <w:spacing w:after="200" w:line="276" w:lineRule="auto"/>
        <w:outlineLvl w:val="0"/>
        <w:rPr>
          <w:rFonts w:ascii="Georgia" w:eastAsia="Times New Roman" w:hAnsi="Georgia" w:cs="Times New Roman"/>
          <w:sz w:val="20"/>
          <w:szCs w:val="20"/>
          <w:u w:val="single"/>
          <w:lang w:val="en-AU" w:eastAsia="en-GB"/>
        </w:rPr>
      </w:pPr>
    </w:p>
    <w:p w14:paraId="638B9121" w14:textId="4F4802F9" w:rsidR="002A3A86" w:rsidRPr="00A51D86" w:rsidRDefault="002A3A86" w:rsidP="00A51D86">
      <w:pPr>
        <w:tabs>
          <w:tab w:val="left" w:pos="5790"/>
        </w:tabs>
        <w:spacing w:after="200" w:line="276" w:lineRule="auto"/>
        <w:outlineLvl w:val="0"/>
        <w:rPr>
          <w:rFonts w:ascii="Georgia" w:hAnsi="Georgia"/>
          <w:b/>
          <w:sz w:val="20"/>
          <w:lang w:eastAsia="fr-FR"/>
        </w:rPr>
      </w:pPr>
      <w:r w:rsidRPr="00A51D86">
        <w:rPr>
          <w:rFonts w:ascii="Georgia" w:hAnsi="Georgia"/>
          <w:b/>
          <w:sz w:val="20"/>
          <w:lang w:eastAsia="fr-FR"/>
        </w:rPr>
        <w:t>About Emerald Grain</w:t>
      </w:r>
    </w:p>
    <w:p w14:paraId="7B3E16F2" w14:textId="2E59D0CB" w:rsidR="002A3A86" w:rsidRPr="00615420" w:rsidRDefault="00FE689B" w:rsidP="00FE689B">
      <w:pPr>
        <w:tabs>
          <w:tab w:val="left" w:pos="5790"/>
        </w:tabs>
        <w:spacing w:after="200" w:line="276" w:lineRule="auto"/>
        <w:outlineLvl w:val="0"/>
        <w:rPr>
          <w:rFonts w:ascii="Georgia" w:eastAsia="Times New Roman" w:hAnsi="Georgia" w:cs="Georgia"/>
          <w:iCs/>
          <w:noProof/>
          <w:sz w:val="20"/>
          <w:szCs w:val="20"/>
          <w:lang w:eastAsia="nl-BE"/>
        </w:rPr>
      </w:pPr>
      <w:r w:rsidRPr="00615420">
        <w:rPr>
          <w:rFonts w:ascii="Georgia" w:eastAsia="Times New Roman" w:hAnsi="Georgia" w:cs="Georgia"/>
          <w:iCs/>
          <w:noProof/>
          <w:sz w:val="20"/>
          <w:szCs w:val="20"/>
          <w:lang w:eastAsia="nl-BE"/>
        </w:rPr>
        <w:t>Emerald is a leading Australian grain company that accumulates, stores and exports</w:t>
      </w:r>
      <w:r w:rsidR="00F12EE1" w:rsidRPr="00615420">
        <w:rPr>
          <w:rFonts w:ascii="Georgia" w:eastAsia="Times New Roman" w:hAnsi="Georgia" w:cs="Georgia"/>
          <w:iCs/>
          <w:noProof/>
          <w:sz w:val="20"/>
          <w:szCs w:val="20"/>
          <w:lang w:eastAsia="nl-BE"/>
        </w:rPr>
        <w:t xml:space="preserve"> </w:t>
      </w:r>
      <w:r w:rsidRPr="00615420">
        <w:rPr>
          <w:rFonts w:ascii="Georgia" w:eastAsia="Times New Roman" w:hAnsi="Georgia" w:cs="Georgia"/>
          <w:iCs/>
          <w:noProof/>
          <w:sz w:val="20"/>
          <w:szCs w:val="20"/>
          <w:lang w:eastAsia="nl-BE"/>
        </w:rPr>
        <w:t xml:space="preserve">Australian grain to over 35 destination markets globally. </w:t>
      </w:r>
      <w:r w:rsidR="00F12EE1" w:rsidRPr="00615420">
        <w:rPr>
          <w:rFonts w:ascii="Georgia" w:eastAsia="Times New Roman" w:hAnsi="Georgia" w:cs="Georgia"/>
          <w:iCs/>
          <w:noProof/>
          <w:sz w:val="20"/>
          <w:szCs w:val="20"/>
          <w:lang w:eastAsia="nl-BE"/>
        </w:rPr>
        <w:t>The company manages</w:t>
      </w:r>
      <w:r w:rsidRPr="00615420">
        <w:rPr>
          <w:rFonts w:ascii="Georgia" w:eastAsia="Times New Roman" w:hAnsi="Georgia" w:cs="Georgia"/>
          <w:iCs/>
          <w:noProof/>
          <w:sz w:val="20"/>
          <w:szCs w:val="20"/>
          <w:lang w:eastAsia="nl-BE"/>
        </w:rPr>
        <w:t xml:space="preserve"> over one million tonnes of fixed storage capacity across the east coast of Australia, a ship loading facility at the Port of Melbourne with around 1.2 million tonnes annual capacity and </w:t>
      </w:r>
      <w:r w:rsidR="00F12EE1" w:rsidRPr="00615420">
        <w:rPr>
          <w:rFonts w:ascii="Georgia" w:eastAsia="Times New Roman" w:hAnsi="Georgia" w:cs="Georgia"/>
          <w:iCs/>
          <w:noProof/>
          <w:sz w:val="20"/>
          <w:szCs w:val="20"/>
          <w:lang w:eastAsia="nl-BE"/>
        </w:rPr>
        <w:t xml:space="preserve">has contact with </w:t>
      </w:r>
      <w:r w:rsidRPr="00615420">
        <w:rPr>
          <w:rFonts w:ascii="Georgia" w:eastAsia="Times New Roman" w:hAnsi="Georgia" w:cs="Georgia"/>
          <w:iCs/>
          <w:noProof/>
          <w:sz w:val="20"/>
          <w:szCs w:val="20"/>
          <w:lang w:eastAsia="nl-BE"/>
        </w:rPr>
        <w:t>over 1</w:t>
      </w:r>
      <w:r w:rsidR="00A339AF">
        <w:rPr>
          <w:rFonts w:ascii="Georgia" w:eastAsia="Times New Roman" w:hAnsi="Georgia" w:cs="Georgia"/>
          <w:iCs/>
          <w:noProof/>
          <w:sz w:val="20"/>
          <w:szCs w:val="20"/>
          <w:lang w:eastAsia="nl-BE"/>
        </w:rPr>
        <w:t>0</w:t>
      </w:r>
      <w:r w:rsidRPr="00615420">
        <w:rPr>
          <w:rFonts w:ascii="Georgia" w:eastAsia="Times New Roman" w:hAnsi="Georgia" w:cs="Georgia"/>
          <w:iCs/>
          <w:noProof/>
          <w:sz w:val="20"/>
          <w:szCs w:val="20"/>
          <w:lang w:eastAsia="nl-BE"/>
        </w:rPr>
        <w:t>,000  grower suppliers nationally</w:t>
      </w:r>
      <w:r w:rsidR="00615420">
        <w:rPr>
          <w:rFonts w:ascii="Georgia" w:eastAsia="Times New Roman" w:hAnsi="Georgia" w:cs="Georgia"/>
          <w:iCs/>
          <w:noProof/>
          <w:sz w:val="20"/>
          <w:szCs w:val="20"/>
          <w:lang w:eastAsia="nl-BE"/>
        </w:rPr>
        <w:t>.</w:t>
      </w:r>
    </w:p>
    <w:p w14:paraId="4E461F14" w14:textId="77777777" w:rsidR="002A3A86" w:rsidRPr="00A51D86" w:rsidRDefault="002A3A86" w:rsidP="00A51D86">
      <w:pPr>
        <w:tabs>
          <w:tab w:val="left" w:pos="5790"/>
        </w:tabs>
        <w:spacing w:after="200" w:line="276" w:lineRule="auto"/>
        <w:outlineLvl w:val="0"/>
        <w:rPr>
          <w:rFonts w:ascii="Georgia" w:hAnsi="Georgia"/>
          <w:b/>
          <w:sz w:val="20"/>
          <w:lang w:eastAsia="fr-FR"/>
        </w:rPr>
      </w:pPr>
      <w:r w:rsidRPr="00A51D86">
        <w:rPr>
          <w:rFonts w:ascii="Georgia" w:hAnsi="Georgia"/>
          <w:b/>
          <w:sz w:val="20"/>
          <w:lang w:eastAsia="fr-FR"/>
        </w:rPr>
        <w:t>Media Contacts</w:t>
      </w:r>
    </w:p>
    <w:p w14:paraId="73232192" w14:textId="11B75721" w:rsidR="002A3A86" w:rsidRDefault="002A3A86" w:rsidP="00A51D86">
      <w:pPr>
        <w:tabs>
          <w:tab w:val="left" w:pos="5790"/>
        </w:tabs>
        <w:spacing w:after="200" w:line="276" w:lineRule="auto"/>
        <w:outlineLvl w:val="0"/>
        <w:rPr>
          <w:rFonts w:ascii="Georgia" w:eastAsia="Times New Roman" w:hAnsi="Georgia" w:cs="Georgia"/>
          <w:iCs/>
          <w:noProof/>
          <w:sz w:val="20"/>
          <w:szCs w:val="20"/>
          <w:lang w:val="en-AU" w:eastAsia="nl-BE"/>
        </w:rPr>
      </w:pPr>
      <w:r w:rsidRPr="002A3A86">
        <w:rPr>
          <w:rFonts w:ascii="Georgia" w:eastAsia="Times New Roman" w:hAnsi="Georgia" w:cs="Georgia"/>
          <w:iCs/>
          <w:noProof/>
          <w:sz w:val="20"/>
          <w:szCs w:val="20"/>
          <w:lang w:val="en-AU" w:eastAsia="nl-BE"/>
        </w:rPr>
        <w:t>For further information, please contact:</w:t>
      </w:r>
      <w:r w:rsidR="00A8348F" w:rsidRPr="00A8348F">
        <w:rPr>
          <w:rFonts w:ascii="Georgia" w:eastAsia="Times New Roman" w:hAnsi="Georgia" w:cs="Georgia"/>
          <w:iCs/>
          <w:noProof/>
          <w:sz w:val="20"/>
          <w:szCs w:val="20"/>
          <w:lang w:val="en-AU" w:eastAsia="nl-BE"/>
        </w:rPr>
        <w:t xml:space="preserve"> </w:t>
      </w:r>
      <w:hyperlink r:id="rId11" w:history="1">
        <w:r w:rsidR="004C172B" w:rsidRPr="00134AAC">
          <w:rPr>
            <w:rStyle w:val="Hyperlink"/>
            <w:rFonts w:ascii="Georgia" w:eastAsia="Times New Roman" w:hAnsi="Georgia" w:cs="Georgia"/>
            <w:iCs/>
            <w:noProof/>
            <w:sz w:val="20"/>
            <w:szCs w:val="20"/>
            <w:lang w:val="en-AU" w:eastAsia="nl-BE"/>
          </w:rPr>
          <w:t>djohnson@emeraldgrain.com</w:t>
        </w:r>
      </w:hyperlink>
    </w:p>
    <w:p w14:paraId="5C68F1E3" w14:textId="77777777" w:rsidR="004C172B" w:rsidRPr="002A3A86" w:rsidRDefault="004C172B" w:rsidP="00A51D86">
      <w:pPr>
        <w:tabs>
          <w:tab w:val="left" w:pos="5790"/>
        </w:tabs>
        <w:spacing w:after="200" w:line="276" w:lineRule="auto"/>
        <w:outlineLvl w:val="0"/>
        <w:rPr>
          <w:rFonts w:ascii="Georgia" w:eastAsia="Times New Roman" w:hAnsi="Georgia" w:cs="Georgia"/>
          <w:iCs/>
          <w:noProof/>
          <w:color w:val="0000FF"/>
          <w:sz w:val="20"/>
          <w:szCs w:val="20"/>
          <w:u w:val="single"/>
          <w:lang w:val="en-AU" w:eastAsia="nl-BE"/>
        </w:rPr>
      </w:pPr>
    </w:p>
    <w:p w14:paraId="43753992" w14:textId="06D38B91" w:rsidR="005807DD" w:rsidRPr="00A8348F" w:rsidRDefault="005807DD" w:rsidP="002A3A86">
      <w:pPr>
        <w:rPr>
          <w:lang w:val="en-AU"/>
        </w:rPr>
      </w:pPr>
    </w:p>
    <w:sectPr w:rsidR="005807DD" w:rsidRPr="00A8348F" w:rsidSect="00A51D86">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9FB1" w14:textId="77777777" w:rsidR="00E23825" w:rsidRDefault="00E23825" w:rsidP="005807DD">
      <w:pPr>
        <w:spacing w:after="0" w:line="240" w:lineRule="auto"/>
      </w:pPr>
      <w:r>
        <w:separator/>
      </w:r>
    </w:p>
  </w:endnote>
  <w:endnote w:type="continuationSeparator" w:id="0">
    <w:p w14:paraId="5D70F3D8" w14:textId="77777777" w:rsidR="00E23825" w:rsidRDefault="00E23825" w:rsidP="0058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EAFE2E" w14:paraId="257A1336" w14:textId="77777777" w:rsidTr="00221C74">
      <w:tc>
        <w:tcPr>
          <w:tcW w:w="3120" w:type="dxa"/>
        </w:tcPr>
        <w:p w14:paraId="6F982F74" w14:textId="56868139" w:rsidR="0FEAFE2E" w:rsidRDefault="0FEAFE2E" w:rsidP="00221C74">
          <w:pPr>
            <w:pStyle w:val="Header"/>
            <w:ind w:left="-115"/>
          </w:pPr>
        </w:p>
      </w:tc>
      <w:tc>
        <w:tcPr>
          <w:tcW w:w="3120" w:type="dxa"/>
        </w:tcPr>
        <w:p w14:paraId="5C425D99" w14:textId="3E03784A" w:rsidR="0FEAFE2E" w:rsidRDefault="0FEAFE2E" w:rsidP="00221C74">
          <w:pPr>
            <w:pStyle w:val="Header"/>
            <w:jc w:val="center"/>
          </w:pPr>
        </w:p>
      </w:tc>
      <w:tc>
        <w:tcPr>
          <w:tcW w:w="3120" w:type="dxa"/>
        </w:tcPr>
        <w:p w14:paraId="7F0E3024" w14:textId="2EA54505" w:rsidR="0FEAFE2E" w:rsidRDefault="0FEAFE2E" w:rsidP="00221C74">
          <w:pPr>
            <w:pStyle w:val="Header"/>
            <w:ind w:right="-115"/>
            <w:jc w:val="right"/>
          </w:pPr>
        </w:p>
      </w:tc>
    </w:tr>
  </w:tbl>
  <w:p w14:paraId="6C06206A" w14:textId="303AD157" w:rsidR="0FEAFE2E" w:rsidRDefault="0FEAFE2E" w:rsidP="00221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0E82" w14:textId="77777777" w:rsidR="00E23825" w:rsidRDefault="00E23825" w:rsidP="005807DD">
      <w:pPr>
        <w:spacing w:after="0" w:line="240" w:lineRule="auto"/>
      </w:pPr>
      <w:r>
        <w:separator/>
      </w:r>
    </w:p>
  </w:footnote>
  <w:footnote w:type="continuationSeparator" w:id="0">
    <w:p w14:paraId="063FB70C" w14:textId="77777777" w:rsidR="00E23825" w:rsidRDefault="00E23825" w:rsidP="00580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0531" w14:textId="26D5797A" w:rsidR="00013250" w:rsidRPr="00615420" w:rsidRDefault="00C76943" w:rsidP="00013250">
    <w:pPr>
      <w:jc w:val="center"/>
      <w:rPr>
        <w:rFonts w:ascii="Arial" w:hAnsi="Arial" w:cs="Arial"/>
        <w:color w:val="FF0000"/>
      </w:rPr>
    </w:pPr>
    <w:r w:rsidRPr="00F969F3">
      <w:rPr>
        <w:noProof/>
      </w:rPr>
      <w:drawing>
        <wp:anchor distT="0" distB="0" distL="114300" distR="114300" simplePos="0" relativeHeight="251661312" behindDoc="1" locked="0" layoutInCell="1" allowOverlap="1" wp14:anchorId="3FBE90FB" wp14:editId="3AE0B352">
          <wp:simplePos x="0" y="0"/>
          <wp:positionH relativeFrom="column">
            <wp:posOffset>4829175</wp:posOffset>
          </wp:positionH>
          <wp:positionV relativeFrom="paragraph">
            <wp:posOffset>-371475</wp:posOffset>
          </wp:positionV>
          <wp:extent cx="1000125" cy="1054100"/>
          <wp:effectExtent l="0" t="0" r="9525" b="0"/>
          <wp:wrapTight wrapText="bothSides">
            <wp:wrapPolygon edited="0">
              <wp:start x="0" y="0"/>
              <wp:lineTo x="0" y="21080"/>
              <wp:lineTo x="21394" y="21080"/>
              <wp:lineTo x="2139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0125" cy="1054100"/>
                  </a:xfrm>
                  <a:prstGeom prst="rect">
                    <a:avLst/>
                  </a:prstGeom>
                </pic:spPr>
              </pic:pic>
            </a:graphicData>
          </a:graphic>
          <wp14:sizeRelH relativeFrom="margin">
            <wp14:pctWidth>0</wp14:pctWidth>
          </wp14:sizeRelH>
          <wp14:sizeRelV relativeFrom="margin">
            <wp14:pctHeight>0</wp14:pctHeight>
          </wp14:sizeRelV>
        </wp:anchor>
      </w:drawing>
    </w:r>
    <w:r w:rsidRPr="00615420">
      <w:rPr>
        <w:rFonts w:ascii="Arial" w:hAnsi="Arial" w:cs="Arial"/>
        <w:noProof/>
        <w:color w:val="FF0000"/>
        <w:lang w:eastAsia="en-US"/>
      </w:rPr>
      <w:drawing>
        <wp:anchor distT="0" distB="0" distL="114300" distR="114300" simplePos="0" relativeHeight="251659264" behindDoc="1" locked="0" layoutInCell="1" allowOverlap="1" wp14:anchorId="3C7A38E9" wp14:editId="4F8B8E36">
          <wp:simplePos x="0" y="0"/>
          <wp:positionH relativeFrom="column">
            <wp:posOffset>142875</wp:posOffset>
          </wp:positionH>
          <wp:positionV relativeFrom="paragraph">
            <wp:posOffset>-144145</wp:posOffset>
          </wp:positionV>
          <wp:extent cx="1653540" cy="770255"/>
          <wp:effectExtent l="0" t="0" r="3810" b="0"/>
          <wp:wrapTight wrapText="bothSides">
            <wp:wrapPolygon edited="0">
              <wp:start x="0" y="0"/>
              <wp:lineTo x="0" y="20834"/>
              <wp:lineTo x="21401" y="20834"/>
              <wp:lineTo x="21401" y="0"/>
              <wp:lineTo x="0" y="0"/>
            </wp:wrapPolygon>
          </wp:wrapTight>
          <wp:docPr id="33" name="Picture 33" descr="C:\Users\teopri\AppData\Local\Microsoft\Windows\Temporary Internet Files\Content.Outlook\YHUO7MXC\LDC_logo_V2_3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opri\AppData\Local\Microsoft\Windows\Temporary Internet Files\Content.Outlook\YHUO7MXC\LDC_logo_V2_302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3540" cy="770255"/>
                  </a:xfrm>
                  <a:prstGeom prst="rect">
                    <a:avLst/>
                  </a:prstGeom>
                  <a:noFill/>
                  <a:ln>
                    <a:noFill/>
                  </a:ln>
                </pic:spPr>
              </pic:pic>
            </a:graphicData>
          </a:graphic>
        </wp:anchor>
      </w:drawing>
    </w:r>
    <w:r w:rsidR="00615420" w:rsidRPr="00615420">
      <w:rPr>
        <w:rFonts w:ascii="Arial" w:hAnsi="Arial" w:cs="Arial"/>
        <w:color w:val="FF0000"/>
      </w:rPr>
      <w:tab/>
    </w:r>
    <w:r w:rsidR="00615420" w:rsidRPr="00615420">
      <w:rPr>
        <w:rFonts w:ascii="Arial" w:hAnsi="Arial" w:cs="Arial"/>
        <w:color w:val="FF0000"/>
      </w:rPr>
      <w:tab/>
    </w:r>
    <w:r w:rsidR="00013250">
      <w:rPr>
        <w:rFonts w:ascii="Arial" w:hAnsi="Arial" w:cs="Arial"/>
        <w:color w:val="FF0000"/>
      </w:rPr>
      <w:tab/>
    </w:r>
    <w:r w:rsidR="00013250">
      <w:rPr>
        <w:rFonts w:ascii="Arial" w:hAnsi="Arial" w:cs="Arial"/>
        <w:color w:val="FF0000"/>
      </w:rPr>
      <w:tab/>
    </w:r>
    <w:r w:rsidR="00013250">
      <w:rPr>
        <w:rFonts w:ascii="Arial" w:hAnsi="Arial" w:cs="Arial"/>
        <w:color w:val="FF0000"/>
      </w:rPr>
      <w:tab/>
    </w:r>
    <w:r w:rsidR="00013250">
      <w:rPr>
        <w:rFonts w:ascii="Arial" w:hAnsi="Arial" w:cs="Arial"/>
        <w:color w:val="FF0000"/>
      </w:rPr>
      <w:tab/>
    </w:r>
  </w:p>
  <w:p w14:paraId="2FC0C062" w14:textId="1138EF88" w:rsidR="005807DD" w:rsidRPr="00615420" w:rsidRDefault="00013250" w:rsidP="00013250">
    <w:pPr>
      <w:pStyle w:val="Header"/>
      <w:rPr>
        <w:rFonts w:ascii="Arial" w:hAnsi="Arial" w:cs="Arial"/>
        <w:color w:val="FF0000"/>
        <w:lang w:val="en-US"/>
      </w:rPr>
    </w:pPr>
    <w:r w:rsidRPr="00615420">
      <w:rPr>
        <w:rFonts w:ascii="Arial" w:hAnsi="Arial" w:cs="Arial"/>
        <w:color w:val="FF0000"/>
        <w:lang w:val="en-US"/>
      </w:rPr>
      <w:t xml:space="preserve"> </w:t>
    </w:r>
  </w:p>
  <w:p w14:paraId="4589E070" w14:textId="77777777" w:rsidR="005807DD" w:rsidRPr="00615420" w:rsidRDefault="005807D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DD"/>
    <w:rsid w:val="00013250"/>
    <w:rsid w:val="0004403A"/>
    <w:rsid w:val="0005760C"/>
    <w:rsid w:val="00061B8F"/>
    <w:rsid w:val="00087686"/>
    <w:rsid w:val="00092F5C"/>
    <w:rsid w:val="000A5743"/>
    <w:rsid w:val="000B2E85"/>
    <w:rsid w:val="000D6967"/>
    <w:rsid w:val="000E1B84"/>
    <w:rsid w:val="000E402C"/>
    <w:rsid w:val="00116FCA"/>
    <w:rsid w:val="001425AC"/>
    <w:rsid w:val="00177316"/>
    <w:rsid w:val="001849AA"/>
    <w:rsid w:val="00192F98"/>
    <w:rsid w:val="00195B16"/>
    <w:rsid w:val="001B6308"/>
    <w:rsid w:val="001C099F"/>
    <w:rsid w:val="001D7E98"/>
    <w:rsid w:val="001E5129"/>
    <w:rsid w:val="00221C74"/>
    <w:rsid w:val="0023135C"/>
    <w:rsid w:val="00241E04"/>
    <w:rsid w:val="00252554"/>
    <w:rsid w:val="00261BD6"/>
    <w:rsid w:val="00270E9D"/>
    <w:rsid w:val="00293C0B"/>
    <w:rsid w:val="002A3A86"/>
    <w:rsid w:val="002A7885"/>
    <w:rsid w:val="002B1AD4"/>
    <w:rsid w:val="002C66DF"/>
    <w:rsid w:val="003173AE"/>
    <w:rsid w:val="003341F2"/>
    <w:rsid w:val="00335444"/>
    <w:rsid w:val="00341FB2"/>
    <w:rsid w:val="00343F66"/>
    <w:rsid w:val="00361E44"/>
    <w:rsid w:val="00380007"/>
    <w:rsid w:val="00385D6B"/>
    <w:rsid w:val="00393B5D"/>
    <w:rsid w:val="003A490E"/>
    <w:rsid w:val="003B11E4"/>
    <w:rsid w:val="003C1BD9"/>
    <w:rsid w:val="003D4DE4"/>
    <w:rsid w:val="003F5D60"/>
    <w:rsid w:val="00402060"/>
    <w:rsid w:val="004138BD"/>
    <w:rsid w:val="00416713"/>
    <w:rsid w:val="004364BD"/>
    <w:rsid w:val="00444785"/>
    <w:rsid w:val="00464306"/>
    <w:rsid w:val="004652F7"/>
    <w:rsid w:val="00484EE2"/>
    <w:rsid w:val="00493CFC"/>
    <w:rsid w:val="004A289D"/>
    <w:rsid w:val="004B7F8F"/>
    <w:rsid w:val="004C0F8E"/>
    <w:rsid w:val="004C172B"/>
    <w:rsid w:val="004D0F0F"/>
    <w:rsid w:val="004D42F6"/>
    <w:rsid w:val="004D6165"/>
    <w:rsid w:val="004D6904"/>
    <w:rsid w:val="004D77C8"/>
    <w:rsid w:val="004E00BD"/>
    <w:rsid w:val="004F4D59"/>
    <w:rsid w:val="004F7E5B"/>
    <w:rsid w:val="005028E5"/>
    <w:rsid w:val="00504C73"/>
    <w:rsid w:val="00526529"/>
    <w:rsid w:val="00527B5C"/>
    <w:rsid w:val="00545BF5"/>
    <w:rsid w:val="005807DD"/>
    <w:rsid w:val="005869FD"/>
    <w:rsid w:val="005964DC"/>
    <w:rsid w:val="005E1F60"/>
    <w:rsid w:val="005E59AB"/>
    <w:rsid w:val="005F08E3"/>
    <w:rsid w:val="005F0FA1"/>
    <w:rsid w:val="005F3CC3"/>
    <w:rsid w:val="00612BCC"/>
    <w:rsid w:val="00615420"/>
    <w:rsid w:val="00615F8A"/>
    <w:rsid w:val="0061768B"/>
    <w:rsid w:val="00657272"/>
    <w:rsid w:val="00661EEF"/>
    <w:rsid w:val="0067437A"/>
    <w:rsid w:val="0068061B"/>
    <w:rsid w:val="006A581A"/>
    <w:rsid w:val="006F0DB8"/>
    <w:rsid w:val="006F73C2"/>
    <w:rsid w:val="007008FD"/>
    <w:rsid w:val="00710CAE"/>
    <w:rsid w:val="00714725"/>
    <w:rsid w:val="00744BD9"/>
    <w:rsid w:val="0075456F"/>
    <w:rsid w:val="00773C83"/>
    <w:rsid w:val="0078578F"/>
    <w:rsid w:val="007A0AD8"/>
    <w:rsid w:val="007B3E27"/>
    <w:rsid w:val="007B58C9"/>
    <w:rsid w:val="007C7CE7"/>
    <w:rsid w:val="007F3B3C"/>
    <w:rsid w:val="0087119C"/>
    <w:rsid w:val="00873BE0"/>
    <w:rsid w:val="008763FD"/>
    <w:rsid w:val="00876425"/>
    <w:rsid w:val="00886F6E"/>
    <w:rsid w:val="008918D3"/>
    <w:rsid w:val="008B4957"/>
    <w:rsid w:val="008B68BA"/>
    <w:rsid w:val="008D458D"/>
    <w:rsid w:val="008E5979"/>
    <w:rsid w:val="008E645B"/>
    <w:rsid w:val="0090261D"/>
    <w:rsid w:val="00914A24"/>
    <w:rsid w:val="00923050"/>
    <w:rsid w:val="00963F9B"/>
    <w:rsid w:val="009A1F90"/>
    <w:rsid w:val="009A6488"/>
    <w:rsid w:val="009E610E"/>
    <w:rsid w:val="009F4C5B"/>
    <w:rsid w:val="00A00DCD"/>
    <w:rsid w:val="00A24D63"/>
    <w:rsid w:val="00A339AF"/>
    <w:rsid w:val="00A370AF"/>
    <w:rsid w:val="00A4437E"/>
    <w:rsid w:val="00A51D86"/>
    <w:rsid w:val="00A621BA"/>
    <w:rsid w:val="00A66C4A"/>
    <w:rsid w:val="00A70F96"/>
    <w:rsid w:val="00A73865"/>
    <w:rsid w:val="00A8348F"/>
    <w:rsid w:val="00AA4863"/>
    <w:rsid w:val="00AA5DDF"/>
    <w:rsid w:val="00AD60BA"/>
    <w:rsid w:val="00AD7558"/>
    <w:rsid w:val="00AE3A93"/>
    <w:rsid w:val="00AE706F"/>
    <w:rsid w:val="00B04DE3"/>
    <w:rsid w:val="00B306C4"/>
    <w:rsid w:val="00B639BE"/>
    <w:rsid w:val="00B76AB0"/>
    <w:rsid w:val="00B93AAF"/>
    <w:rsid w:val="00B96211"/>
    <w:rsid w:val="00BA61AD"/>
    <w:rsid w:val="00BF24AF"/>
    <w:rsid w:val="00BF65C1"/>
    <w:rsid w:val="00BF7259"/>
    <w:rsid w:val="00C02106"/>
    <w:rsid w:val="00C0235C"/>
    <w:rsid w:val="00C16E09"/>
    <w:rsid w:val="00C345C1"/>
    <w:rsid w:val="00C35700"/>
    <w:rsid w:val="00C5217E"/>
    <w:rsid w:val="00C551FA"/>
    <w:rsid w:val="00C753E2"/>
    <w:rsid w:val="00C76943"/>
    <w:rsid w:val="00C82681"/>
    <w:rsid w:val="00C829C1"/>
    <w:rsid w:val="00C87FBE"/>
    <w:rsid w:val="00CC1D86"/>
    <w:rsid w:val="00CC4F8D"/>
    <w:rsid w:val="00CE6F8E"/>
    <w:rsid w:val="00D1134D"/>
    <w:rsid w:val="00D12EB1"/>
    <w:rsid w:val="00D1624A"/>
    <w:rsid w:val="00D261D6"/>
    <w:rsid w:val="00D33115"/>
    <w:rsid w:val="00D54C58"/>
    <w:rsid w:val="00D60EE7"/>
    <w:rsid w:val="00D63CD5"/>
    <w:rsid w:val="00D72AAA"/>
    <w:rsid w:val="00D828E3"/>
    <w:rsid w:val="00D8787F"/>
    <w:rsid w:val="00D90016"/>
    <w:rsid w:val="00DD08E4"/>
    <w:rsid w:val="00DE6C47"/>
    <w:rsid w:val="00DF5C74"/>
    <w:rsid w:val="00E025DE"/>
    <w:rsid w:val="00E06AC8"/>
    <w:rsid w:val="00E1209F"/>
    <w:rsid w:val="00E13661"/>
    <w:rsid w:val="00E2114A"/>
    <w:rsid w:val="00E23825"/>
    <w:rsid w:val="00E240D1"/>
    <w:rsid w:val="00E27BDE"/>
    <w:rsid w:val="00E32C0A"/>
    <w:rsid w:val="00E458C0"/>
    <w:rsid w:val="00E546B5"/>
    <w:rsid w:val="00E75CFE"/>
    <w:rsid w:val="00E91A29"/>
    <w:rsid w:val="00E92269"/>
    <w:rsid w:val="00EA01F7"/>
    <w:rsid w:val="00EC5C5C"/>
    <w:rsid w:val="00F00107"/>
    <w:rsid w:val="00F0062A"/>
    <w:rsid w:val="00F10294"/>
    <w:rsid w:val="00F12EE1"/>
    <w:rsid w:val="00F23552"/>
    <w:rsid w:val="00F2773B"/>
    <w:rsid w:val="00F337BE"/>
    <w:rsid w:val="00F33EA8"/>
    <w:rsid w:val="00F34A32"/>
    <w:rsid w:val="00F47CFD"/>
    <w:rsid w:val="00F514CD"/>
    <w:rsid w:val="00F55C7F"/>
    <w:rsid w:val="00F7757F"/>
    <w:rsid w:val="00F80543"/>
    <w:rsid w:val="00F820AA"/>
    <w:rsid w:val="00F83C1C"/>
    <w:rsid w:val="00F948E2"/>
    <w:rsid w:val="00F969F3"/>
    <w:rsid w:val="00FA212D"/>
    <w:rsid w:val="00FC0FD5"/>
    <w:rsid w:val="00FC123C"/>
    <w:rsid w:val="00FE09A3"/>
    <w:rsid w:val="00FE689B"/>
    <w:rsid w:val="00FF0AE5"/>
    <w:rsid w:val="00FF60E6"/>
    <w:rsid w:val="0FEAF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CD5B6"/>
  <w15:chartTrackingRefBased/>
  <w15:docId w15:val="{390DB7A6-BEF5-4BD3-959C-755C898B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DD"/>
    <w:pPr>
      <w:tabs>
        <w:tab w:val="center" w:pos="4680"/>
        <w:tab w:val="right" w:pos="9360"/>
      </w:tabs>
      <w:spacing w:after="0" w:line="240" w:lineRule="auto"/>
    </w:pPr>
    <w:rPr>
      <w:rFonts w:ascii="Times New Roman" w:eastAsia="Times New Roman" w:hAnsi="Times New Roman" w:cs="Times New Roman"/>
      <w:sz w:val="24"/>
      <w:szCs w:val="24"/>
      <w:lang w:val="en-AU" w:eastAsia="en-GB"/>
    </w:rPr>
  </w:style>
  <w:style w:type="character" w:customStyle="1" w:styleId="HeaderChar">
    <w:name w:val="Header Char"/>
    <w:basedOn w:val="DefaultParagraphFont"/>
    <w:link w:val="Header"/>
    <w:uiPriority w:val="99"/>
    <w:rsid w:val="005807DD"/>
    <w:rPr>
      <w:rFonts w:ascii="Times New Roman" w:eastAsia="Times New Roman" w:hAnsi="Times New Roman" w:cs="Times New Roman"/>
      <w:sz w:val="24"/>
      <w:szCs w:val="24"/>
      <w:lang w:val="en-AU" w:eastAsia="en-GB"/>
    </w:rPr>
  </w:style>
  <w:style w:type="paragraph" w:styleId="Footer">
    <w:name w:val="footer"/>
    <w:basedOn w:val="Normal"/>
    <w:link w:val="FooterChar"/>
    <w:uiPriority w:val="99"/>
    <w:unhideWhenUsed/>
    <w:rsid w:val="0058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7DD"/>
  </w:style>
  <w:style w:type="character" w:styleId="CommentReference">
    <w:name w:val="annotation reference"/>
    <w:basedOn w:val="DefaultParagraphFont"/>
    <w:uiPriority w:val="99"/>
    <w:semiHidden/>
    <w:unhideWhenUsed/>
    <w:rsid w:val="001425AC"/>
    <w:rPr>
      <w:sz w:val="16"/>
      <w:szCs w:val="16"/>
    </w:rPr>
  </w:style>
  <w:style w:type="paragraph" w:styleId="CommentText">
    <w:name w:val="annotation text"/>
    <w:basedOn w:val="Normal"/>
    <w:link w:val="CommentTextChar"/>
    <w:uiPriority w:val="99"/>
    <w:unhideWhenUsed/>
    <w:rsid w:val="001425AC"/>
    <w:pPr>
      <w:spacing w:line="240" w:lineRule="auto"/>
    </w:pPr>
    <w:rPr>
      <w:sz w:val="20"/>
      <w:szCs w:val="20"/>
    </w:rPr>
  </w:style>
  <w:style w:type="character" w:customStyle="1" w:styleId="CommentTextChar">
    <w:name w:val="Comment Text Char"/>
    <w:basedOn w:val="DefaultParagraphFont"/>
    <w:link w:val="CommentText"/>
    <w:uiPriority w:val="99"/>
    <w:rsid w:val="001425AC"/>
    <w:rPr>
      <w:sz w:val="20"/>
      <w:szCs w:val="20"/>
    </w:rPr>
  </w:style>
  <w:style w:type="paragraph" w:styleId="CommentSubject">
    <w:name w:val="annotation subject"/>
    <w:basedOn w:val="CommentText"/>
    <w:next w:val="CommentText"/>
    <w:link w:val="CommentSubjectChar"/>
    <w:uiPriority w:val="99"/>
    <w:semiHidden/>
    <w:unhideWhenUsed/>
    <w:rsid w:val="001425AC"/>
    <w:rPr>
      <w:b/>
      <w:bCs/>
    </w:rPr>
  </w:style>
  <w:style w:type="character" w:customStyle="1" w:styleId="CommentSubjectChar">
    <w:name w:val="Comment Subject Char"/>
    <w:basedOn w:val="CommentTextChar"/>
    <w:link w:val="CommentSubject"/>
    <w:uiPriority w:val="99"/>
    <w:semiHidden/>
    <w:rsid w:val="001425AC"/>
    <w:rPr>
      <w:b/>
      <w:bCs/>
      <w:sz w:val="20"/>
      <w:szCs w:val="20"/>
    </w:rPr>
  </w:style>
  <w:style w:type="character" w:styleId="Hyperlink">
    <w:name w:val="Hyperlink"/>
    <w:basedOn w:val="DefaultParagraphFont"/>
    <w:unhideWhenUsed/>
    <w:rsid w:val="003B11E4"/>
    <w:rPr>
      <w:color w:val="0000FF"/>
      <w:u w:val="single"/>
    </w:rPr>
  </w:style>
  <w:style w:type="paragraph" w:styleId="NormalWeb">
    <w:name w:val="Normal (Web)"/>
    <w:basedOn w:val="Normal"/>
    <w:uiPriority w:val="99"/>
    <w:semiHidden/>
    <w:unhideWhenUsed/>
    <w:rsid w:val="006A581A"/>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styleId="UnresolvedMention">
    <w:name w:val="Unresolved Mention"/>
    <w:basedOn w:val="DefaultParagraphFont"/>
    <w:uiPriority w:val="99"/>
    <w:unhideWhenUsed/>
    <w:rsid w:val="00B639BE"/>
    <w:rPr>
      <w:color w:val="605E5C"/>
      <w:shd w:val="clear" w:color="auto" w:fill="E1DFDD"/>
    </w:rPr>
  </w:style>
  <w:style w:type="paragraph" w:styleId="Revision">
    <w:name w:val="Revision"/>
    <w:hidden/>
    <w:uiPriority w:val="99"/>
    <w:semiHidden/>
    <w:rsid w:val="006F0DB8"/>
    <w:pPr>
      <w:spacing w:after="0" w:line="240" w:lineRule="auto"/>
    </w:pPr>
  </w:style>
  <w:style w:type="character" w:customStyle="1" w:styleId="normaltextrun">
    <w:name w:val="normaltextrun"/>
    <w:basedOn w:val="DefaultParagraphFont"/>
    <w:rsid w:val="00F514C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DE6C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2249">
      <w:bodyDiv w:val="1"/>
      <w:marLeft w:val="0"/>
      <w:marRight w:val="0"/>
      <w:marTop w:val="0"/>
      <w:marBottom w:val="0"/>
      <w:divBdr>
        <w:top w:val="none" w:sz="0" w:space="0" w:color="auto"/>
        <w:left w:val="none" w:sz="0" w:space="0" w:color="auto"/>
        <w:bottom w:val="none" w:sz="0" w:space="0" w:color="auto"/>
        <w:right w:val="none" w:sz="0" w:space="0" w:color="auto"/>
      </w:divBdr>
      <w:divsChild>
        <w:div w:id="416709207">
          <w:marLeft w:val="0"/>
          <w:marRight w:val="0"/>
          <w:marTop w:val="0"/>
          <w:marBottom w:val="0"/>
          <w:divBdr>
            <w:top w:val="none" w:sz="0" w:space="0" w:color="auto"/>
            <w:left w:val="none" w:sz="0" w:space="0" w:color="auto"/>
            <w:bottom w:val="none" w:sz="0" w:space="0" w:color="auto"/>
            <w:right w:val="none" w:sz="0" w:space="0" w:color="auto"/>
          </w:divBdr>
        </w:div>
      </w:divsChild>
    </w:div>
    <w:div w:id="1035235966">
      <w:bodyDiv w:val="1"/>
      <w:marLeft w:val="0"/>
      <w:marRight w:val="0"/>
      <w:marTop w:val="0"/>
      <w:marBottom w:val="0"/>
      <w:divBdr>
        <w:top w:val="none" w:sz="0" w:space="0" w:color="auto"/>
        <w:left w:val="none" w:sz="0" w:space="0" w:color="auto"/>
        <w:bottom w:val="none" w:sz="0" w:space="0" w:color="auto"/>
        <w:right w:val="none" w:sz="0" w:space="0" w:color="auto"/>
      </w:divBdr>
    </w:div>
    <w:div w:id="1328904123">
      <w:bodyDiv w:val="1"/>
      <w:marLeft w:val="0"/>
      <w:marRight w:val="0"/>
      <w:marTop w:val="0"/>
      <w:marBottom w:val="0"/>
      <w:divBdr>
        <w:top w:val="none" w:sz="0" w:space="0" w:color="auto"/>
        <w:left w:val="none" w:sz="0" w:space="0" w:color="auto"/>
        <w:bottom w:val="none" w:sz="0" w:space="0" w:color="auto"/>
        <w:right w:val="none" w:sz="0" w:space="0" w:color="auto"/>
      </w:divBdr>
    </w:div>
    <w:div w:id="1360427076">
      <w:bodyDiv w:val="1"/>
      <w:marLeft w:val="0"/>
      <w:marRight w:val="0"/>
      <w:marTop w:val="0"/>
      <w:marBottom w:val="0"/>
      <w:divBdr>
        <w:top w:val="none" w:sz="0" w:space="0" w:color="auto"/>
        <w:left w:val="none" w:sz="0" w:space="0" w:color="auto"/>
        <w:bottom w:val="none" w:sz="0" w:space="0" w:color="auto"/>
        <w:right w:val="none" w:sz="0" w:space="0" w:color="auto"/>
      </w:divBdr>
      <w:divsChild>
        <w:div w:id="24407011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weareld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d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johnson@emeraldgrai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dia@ldc.com" TargetMode="External"/><Relationship Id="rId4" Type="http://schemas.openxmlformats.org/officeDocument/2006/relationships/webSettings" Target="webSettings.xml"/><Relationship Id="rId9" Type="http://schemas.openxmlformats.org/officeDocument/2006/relationships/hyperlink" Target="https://www.linkedin.com/company/louis-dreyfus-compan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5FC2-A8D3-4D8E-B559-BC41E11F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Lee</dc:creator>
  <cp:keywords/>
  <dc:description/>
  <cp:lastModifiedBy>Dorothy Lee</cp:lastModifiedBy>
  <cp:revision>2</cp:revision>
  <dcterms:created xsi:type="dcterms:W3CDTF">2022-09-25T10:54:00Z</dcterms:created>
  <dcterms:modified xsi:type="dcterms:W3CDTF">2022-09-25T10:54:00Z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90e1b2-66ea-4d45-b1aa-185c322e3ba5_Enabled">
    <vt:lpwstr>true</vt:lpwstr>
  </property>
  <property fmtid="{D5CDD505-2E9C-101B-9397-08002B2CF9AE}" pid="3" name="MSIP_Label_2590e1b2-66ea-4d45-b1aa-185c322e3ba5_SetDate">
    <vt:lpwstr>2022-09-12T07:28:18Z</vt:lpwstr>
  </property>
  <property fmtid="{D5CDD505-2E9C-101B-9397-08002B2CF9AE}" pid="4" name="MSIP_Label_2590e1b2-66ea-4d45-b1aa-185c322e3ba5_Method">
    <vt:lpwstr>Standard</vt:lpwstr>
  </property>
  <property fmtid="{D5CDD505-2E9C-101B-9397-08002B2CF9AE}" pid="5" name="MSIP_Label_2590e1b2-66ea-4d45-b1aa-185c322e3ba5_Name">
    <vt:lpwstr>Internal</vt:lpwstr>
  </property>
  <property fmtid="{D5CDD505-2E9C-101B-9397-08002B2CF9AE}" pid="6" name="MSIP_Label_2590e1b2-66ea-4d45-b1aa-185c322e3ba5_SiteId">
    <vt:lpwstr>40a64d0b-f2f9-4a34-b1b3-0992ac0e5e4e</vt:lpwstr>
  </property>
  <property fmtid="{D5CDD505-2E9C-101B-9397-08002B2CF9AE}" pid="7" name="MSIP_Label_2590e1b2-66ea-4d45-b1aa-185c322e3ba5_ActionId">
    <vt:lpwstr>3281f7a5-a4d9-46ac-a4f1-5a11cca9df14</vt:lpwstr>
  </property>
  <property fmtid="{D5CDD505-2E9C-101B-9397-08002B2CF9AE}" pid="8" name="MSIP_Label_2590e1b2-66ea-4d45-b1aa-185c322e3ba5_ContentBits">
    <vt:lpwstr>0</vt:lpwstr>
  </property>
</Properties>
</file>